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A47" w:rsidRPr="009637C6" w:rsidRDefault="002A0BBE" w:rsidP="00A34495">
      <w:pPr>
        <w:spacing w:before="86" w:after="0" w:line="240" w:lineRule="auto"/>
        <w:textAlignment w:val="baseline"/>
        <w:rPr>
          <w:b/>
          <w:i/>
          <w:sz w:val="28"/>
          <w:szCs w:val="28"/>
        </w:rPr>
      </w:pPr>
      <w:r w:rsidRPr="009637C6">
        <w:rPr>
          <w:b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3123F5F5" wp14:editId="4B9F77FE">
            <wp:simplePos x="0" y="0"/>
            <wp:positionH relativeFrom="column">
              <wp:posOffset>-12700</wp:posOffset>
            </wp:positionH>
            <wp:positionV relativeFrom="paragraph">
              <wp:posOffset>15875</wp:posOffset>
            </wp:positionV>
            <wp:extent cx="1179195" cy="511810"/>
            <wp:effectExtent l="0" t="0" r="1905" b="2540"/>
            <wp:wrapThrough wrapText="bothSides">
              <wp:wrapPolygon edited="0">
                <wp:start x="0" y="0"/>
                <wp:lineTo x="0" y="20903"/>
                <wp:lineTo x="21286" y="20903"/>
                <wp:lineTo x="21286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nior reach high-res jpeg - screened letters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9195" cy="511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7322" w:rsidRPr="009637C6">
        <w:rPr>
          <w:b/>
          <w:i/>
          <w:sz w:val="28"/>
          <w:szCs w:val="28"/>
        </w:rPr>
        <w:t>S</w:t>
      </w:r>
      <w:r w:rsidR="00F02B39" w:rsidRPr="009637C6">
        <w:rPr>
          <w:b/>
          <w:i/>
          <w:sz w:val="28"/>
          <w:szCs w:val="28"/>
        </w:rPr>
        <w:t>ENIOR REACH</w:t>
      </w:r>
      <w:r w:rsidR="00102811">
        <w:rPr>
          <w:b/>
          <w:i/>
          <w:sz w:val="28"/>
          <w:szCs w:val="28"/>
        </w:rPr>
        <w:t xml:space="preserve">  </w:t>
      </w:r>
      <w:r w:rsidR="00F02B39" w:rsidRPr="009637C6">
        <w:rPr>
          <w:b/>
          <w:i/>
          <w:sz w:val="28"/>
          <w:szCs w:val="28"/>
        </w:rPr>
        <w:t xml:space="preserve"> </w:t>
      </w:r>
      <w:r w:rsidR="00B50A14" w:rsidRPr="009637C6">
        <w:rPr>
          <w:b/>
          <w:i/>
          <w:sz w:val="28"/>
          <w:szCs w:val="28"/>
        </w:rPr>
        <w:t>–An Innovative, Collaborative Model Meeting the Needs of Vulnerable Seniors</w:t>
      </w:r>
    </w:p>
    <w:p w:rsidR="002D20A6" w:rsidRDefault="002D20A6" w:rsidP="00A34495">
      <w:pPr>
        <w:spacing w:before="86" w:after="0" w:line="240" w:lineRule="auto"/>
        <w:textAlignment w:val="baseline"/>
        <w:rPr>
          <w:i/>
        </w:rPr>
      </w:pPr>
    </w:p>
    <w:p w:rsidR="00A34495" w:rsidRDefault="00A34495" w:rsidP="002D20A6">
      <w:pPr>
        <w:pStyle w:val="NoSpacing"/>
        <w:rPr>
          <w:rFonts w:eastAsia="Times New Roman" w:cstheme="minorHAnsi"/>
        </w:rPr>
      </w:pPr>
      <w:r w:rsidRPr="00664FD8">
        <w:t>The senior population will have more than doubled from the year 2000 to 2030</w:t>
      </w:r>
      <w:r w:rsidR="00294503" w:rsidRPr="00664FD8">
        <w:t xml:space="preserve">, </w:t>
      </w:r>
      <w:r w:rsidRPr="00664FD8">
        <w:t xml:space="preserve">by which time seniors will represent </w:t>
      </w:r>
      <w:r w:rsidR="002A0BBE">
        <w:br/>
      </w:r>
      <w:r w:rsidRPr="00664FD8">
        <w:t>72.1 million, or 19%, of the US population.</w:t>
      </w:r>
      <w:r w:rsidR="00664FD8" w:rsidRPr="00664FD8">
        <w:rPr>
          <w:vertAlign w:val="superscript"/>
        </w:rPr>
        <w:t>1</w:t>
      </w:r>
      <w:r w:rsidR="002A0BBE">
        <w:rPr>
          <w:vertAlign w:val="superscript"/>
        </w:rPr>
        <w:t xml:space="preserve"> </w:t>
      </w:r>
      <w:r w:rsidR="006C6A83">
        <w:t xml:space="preserve">  </w:t>
      </w:r>
      <w:r w:rsidRPr="00CF7B07">
        <w:rPr>
          <w:rFonts w:eastAsia="Times New Roman" w:cstheme="minorHAnsi"/>
        </w:rPr>
        <w:t xml:space="preserve">Communities face new challenges and opportunities in meeting the </w:t>
      </w:r>
      <w:r w:rsidR="00D90200">
        <w:rPr>
          <w:rFonts w:eastAsia="Times New Roman" w:cstheme="minorHAnsi"/>
        </w:rPr>
        <w:br/>
      </w:r>
      <w:r w:rsidRPr="00CF7B07">
        <w:rPr>
          <w:rFonts w:eastAsia="Times New Roman" w:cstheme="minorHAnsi"/>
        </w:rPr>
        <w:t>varied needs of seniors</w:t>
      </w:r>
      <w:r w:rsidR="00C17550" w:rsidRPr="00CF7B07">
        <w:rPr>
          <w:rFonts w:eastAsia="Times New Roman" w:cstheme="minorHAnsi"/>
        </w:rPr>
        <w:t>,</w:t>
      </w:r>
      <w:r w:rsidRPr="00CF7B07">
        <w:rPr>
          <w:rFonts w:eastAsia="Times New Roman" w:cstheme="minorHAnsi"/>
        </w:rPr>
        <w:t xml:space="preserve"> and leaders of human service organizations are seeking innovative and effective strategies</w:t>
      </w:r>
      <w:r w:rsidR="00D90200">
        <w:rPr>
          <w:rFonts w:eastAsia="Times New Roman" w:cstheme="minorHAnsi"/>
        </w:rPr>
        <w:br/>
      </w:r>
      <w:r w:rsidRPr="00CF7B07">
        <w:rPr>
          <w:rFonts w:eastAsia="Times New Roman" w:cstheme="minorHAnsi"/>
        </w:rPr>
        <w:t>to meet these</w:t>
      </w:r>
      <w:r w:rsidR="002A0BBE">
        <w:rPr>
          <w:rFonts w:eastAsia="Times New Roman" w:cstheme="minorHAnsi"/>
        </w:rPr>
        <w:t xml:space="preserve"> </w:t>
      </w:r>
      <w:r w:rsidRPr="00CF7B07">
        <w:rPr>
          <w:rFonts w:eastAsia="Times New Roman" w:cstheme="minorHAnsi"/>
        </w:rPr>
        <w:t>needs.</w:t>
      </w:r>
    </w:p>
    <w:p w:rsidR="002D20A6" w:rsidRPr="009637C6" w:rsidRDefault="002D20A6" w:rsidP="002D20A6">
      <w:pPr>
        <w:pStyle w:val="NoSpacing"/>
        <w:rPr>
          <w:rFonts w:eastAsia="Times New Roman" w:cstheme="minorHAnsi"/>
          <w:sz w:val="12"/>
          <w:szCs w:val="12"/>
        </w:rPr>
      </w:pPr>
    </w:p>
    <w:p w:rsidR="00D44A0D" w:rsidRDefault="00476D8E" w:rsidP="002D20A6">
      <w:pPr>
        <w:pStyle w:val="NoSpacing"/>
      </w:pPr>
      <w:r>
        <w:t>The m</w:t>
      </w:r>
      <w:r w:rsidR="00A34495" w:rsidRPr="00CF7B07">
        <w:t xml:space="preserve">ultiple </w:t>
      </w:r>
      <w:r>
        <w:t>challenges seniors face,</w:t>
      </w:r>
      <w:r w:rsidR="00A34495" w:rsidRPr="00CF7B07">
        <w:t xml:space="preserve"> including retirement, relocation, health changes, and </w:t>
      </w:r>
      <w:r w:rsidR="00C17550" w:rsidRPr="00CF7B07">
        <w:t xml:space="preserve">the </w:t>
      </w:r>
      <w:r w:rsidR="00240CB2" w:rsidRPr="00CF7B07">
        <w:t>loss of frie</w:t>
      </w:r>
      <w:r>
        <w:t>nds and</w:t>
      </w:r>
      <w:r w:rsidR="002A0BBE">
        <w:br/>
      </w:r>
      <w:r>
        <w:t xml:space="preserve">loved ones, </w:t>
      </w:r>
      <w:r w:rsidR="00240CB2" w:rsidRPr="00CF7B07">
        <w:t>i</w:t>
      </w:r>
      <w:r w:rsidR="00A34495" w:rsidRPr="00CF7B07">
        <w:t xml:space="preserve">ncrease </w:t>
      </w:r>
      <w:r>
        <w:t xml:space="preserve">their </w:t>
      </w:r>
      <w:r w:rsidR="00A34495" w:rsidRPr="00CF7B07">
        <w:t xml:space="preserve">risk for </w:t>
      </w:r>
      <w:r w:rsidR="00240CB2" w:rsidRPr="00CF7B07">
        <w:t xml:space="preserve">behavioral health disorders including </w:t>
      </w:r>
      <w:r w:rsidR="00A34495" w:rsidRPr="00CF7B07">
        <w:t>depr</w:t>
      </w:r>
      <w:r w:rsidR="008D4B08" w:rsidRPr="00CF7B07">
        <w:t xml:space="preserve">ession, anxiety, </w:t>
      </w:r>
      <w:r w:rsidR="00240CB2" w:rsidRPr="00CF7B07">
        <w:t xml:space="preserve">and </w:t>
      </w:r>
      <w:r w:rsidR="008D4B08" w:rsidRPr="00CF7B07">
        <w:t xml:space="preserve">substance </w:t>
      </w:r>
      <w:r w:rsidR="0097292F" w:rsidRPr="00CF7B07">
        <w:t xml:space="preserve">use </w:t>
      </w:r>
      <w:r w:rsidR="008D4B08" w:rsidRPr="00CF7B07">
        <w:t>disorders</w:t>
      </w:r>
      <w:r>
        <w:t>.  Yet</w:t>
      </w:r>
      <w:r w:rsidR="00C17550" w:rsidRPr="00CF7B07">
        <w:t>,</w:t>
      </w:r>
      <w:r w:rsidR="00A34495" w:rsidRPr="00CF7B07">
        <w:t xml:space="preserve"> </w:t>
      </w:r>
      <w:r w:rsidR="005B4C48" w:rsidRPr="00CF7B07">
        <w:t>seniors underutilize behavioral</w:t>
      </w:r>
      <w:r w:rsidR="00A34495" w:rsidRPr="00CF7B07">
        <w:t xml:space="preserve"> health services for many reasons including lack of access, stigma and shame. </w:t>
      </w:r>
      <w:r w:rsidR="00240CB2" w:rsidRPr="00CF7B07">
        <w:t xml:space="preserve"> I</w:t>
      </w:r>
      <w:r w:rsidR="00C17550" w:rsidRPr="00CF7B07">
        <w:t>solated seniors living independently ofte</w:t>
      </w:r>
      <w:r w:rsidR="00691752">
        <w:t>n have undetected and unmet</w:t>
      </w:r>
      <w:r w:rsidR="00240CB2" w:rsidRPr="00CF7B07">
        <w:t xml:space="preserve"> needs for supports and services </w:t>
      </w:r>
      <w:r w:rsidR="00D90200">
        <w:br/>
      </w:r>
      <w:r w:rsidR="00240CB2" w:rsidRPr="00CF7B07">
        <w:t xml:space="preserve">which frequently </w:t>
      </w:r>
      <w:r w:rsidR="005B058B" w:rsidRPr="00CF7B07">
        <w:t>result</w:t>
      </w:r>
      <w:r w:rsidR="00691752">
        <w:t xml:space="preserve"> in crises</w:t>
      </w:r>
      <w:r w:rsidR="00294503">
        <w:t>,</w:t>
      </w:r>
      <w:r>
        <w:t xml:space="preserve"> lead</w:t>
      </w:r>
      <w:r w:rsidR="00294503">
        <w:t>ing</w:t>
      </w:r>
      <w:r w:rsidR="00CA77D5">
        <w:t xml:space="preserve"> to the involvement of</w:t>
      </w:r>
      <w:r w:rsidR="00294014">
        <w:t xml:space="preserve"> </w:t>
      </w:r>
      <w:r w:rsidR="00C17550" w:rsidRPr="00CF7B07">
        <w:t>multiple county depart</w:t>
      </w:r>
      <w:r w:rsidR="00294014">
        <w:t xml:space="preserve">ments including law enforcement </w:t>
      </w:r>
      <w:r w:rsidR="00D90200">
        <w:br/>
      </w:r>
      <w:r w:rsidR="00294014">
        <w:t>and</w:t>
      </w:r>
      <w:r w:rsidR="00D90200">
        <w:t xml:space="preserve"> </w:t>
      </w:r>
      <w:r w:rsidR="00294014">
        <w:t>human services</w:t>
      </w:r>
      <w:r w:rsidR="005B058B" w:rsidRPr="00CF7B07">
        <w:t>.</w:t>
      </w:r>
      <w:r w:rsidR="00C17550" w:rsidRPr="00CF7B07">
        <w:t xml:space="preserve"> </w:t>
      </w:r>
      <w:r>
        <w:t xml:space="preserve"> </w:t>
      </w:r>
      <w:r w:rsidR="00F02B39" w:rsidRPr="00CF7B07">
        <w:t>Senior Reach</w:t>
      </w:r>
      <w:r w:rsidR="00102811">
        <w:t xml:space="preserve">  </w:t>
      </w:r>
      <w:r w:rsidR="00F02B39" w:rsidRPr="00CF7B07">
        <w:t xml:space="preserve"> </w:t>
      </w:r>
      <w:r w:rsidR="00294014">
        <w:t>offers</w:t>
      </w:r>
      <w:r w:rsidR="00C17550" w:rsidRPr="00CF7B07">
        <w:t xml:space="preserve"> </w:t>
      </w:r>
      <w:r w:rsidR="00294014">
        <w:rPr>
          <w:rFonts w:cstheme="minorHAnsi"/>
          <w14:cntxtAlts/>
        </w:rPr>
        <w:t>a cost</w:t>
      </w:r>
      <w:r w:rsidR="00294503">
        <w:rPr>
          <w:rFonts w:cstheme="minorHAnsi"/>
          <w14:cntxtAlts/>
        </w:rPr>
        <w:t>-</w:t>
      </w:r>
      <w:r w:rsidR="00294014">
        <w:rPr>
          <w:rFonts w:cstheme="minorHAnsi"/>
          <w14:cntxtAlts/>
        </w:rPr>
        <w:t>effective,</w:t>
      </w:r>
      <w:r>
        <w:rPr>
          <w:rFonts w:cstheme="minorHAnsi"/>
          <w14:cntxtAlts/>
        </w:rPr>
        <w:t xml:space="preserve"> population</w:t>
      </w:r>
      <w:r w:rsidR="00294503">
        <w:rPr>
          <w:rFonts w:cstheme="minorHAnsi"/>
          <w14:cntxtAlts/>
        </w:rPr>
        <w:t>-</w:t>
      </w:r>
      <w:r>
        <w:rPr>
          <w:rFonts w:cstheme="minorHAnsi"/>
          <w14:cntxtAlts/>
        </w:rPr>
        <w:t xml:space="preserve">based </w:t>
      </w:r>
      <w:r w:rsidR="00294503">
        <w:rPr>
          <w:rFonts w:cstheme="minorHAnsi"/>
          <w14:cntxtAlts/>
        </w:rPr>
        <w:t xml:space="preserve">health </w:t>
      </w:r>
      <w:r>
        <w:rPr>
          <w:rFonts w:cstheme="minorHAnsi"/>
          <w14:cntxtAlts/>
        </w:rPr>
        <w:t>model</w:t>
      </w:r>
      <w:r w:rsidR="00802B0F" w:rsidRPr="00CF7B07">
        <w:rPr>
          <w:rFonts w:cstheme="minorHAnsi"/>
          <w14:cntxtAlts/>
        </w:rPr>
        <w:t xml:space="preserve"> to </w:t>
      </w:r>
      <w:r w:rsidR="005B4C48" w:rsidRPr="00CF7B07">
        <w:t>provide</w:t>
      </w:r>
      <w:r w:rsidR="00C17550" w:rsidRPr="00CF7B07">
        <w:t xml:space="preserve"> preventative</w:t>
      </w:r>
      <w:r w:rsidR="002A0BBE">
        <w:br/>
      </w:r>
      <w:r w:rsidR="00C17550" w:rsidRPr="00CF7B07">
        <w:t xml:space="preserve">services </w:t>
      </w:r>
      <w:r w:rsidR="00C17550" w:rsidRPr="00CF7B07">
        <w:rPr>
          <w:b/>
          <w:bCs/>
          <w:i/>
          <w:iCs/>
        </w:rPr>
        <w:t>before</w:t>
      </w:r>
      <w:r w:rsidR="005B4C48" w:rsidRPr="00CF7B07">
        <w:t xml:space="preserve"> a crisis develops and </w:t>
      </w:r>
      <w:r w:rsidR="006F4ED3" w:rsidRPr="00CF7B07">
        <w:t xml:space="preserve">increase opportunities for </w:t>
      </w:r>
      <w:r w:rsidR="00C17550" w:rsidRPr="00CF7B07">
        <w:t>seniors</w:t>
      </w:r>
      <w:r w:rsidR="00C17550" w:rsidRPr="00CF7B07">
        <w:rPr>
          <w:b/>
          <w:bCs/>
          <w:i/>
          <w:iCs/>
        </w:rPr>
        <w:t xml:space="preserve"> </w:t>
      </w:r>
      <w:r w:rsidR="00C17550" w:rsidRPr="00CF7B07">
        <w:t>to live independently</w:t>
      </w:r>
      <w:r w:rsidR="00C17550" w:rsidRPr="00CF7B07">
        <w:rPr>
          <w:b/>
          <w:bCs/>
          <w:i/>
          <w:iCs/>
        </w:rPr>
        <w:t xml:space="preserve"> </w:t>
      </w:r>
      <w:r w:rsidR="00C17550" w:rsidRPr="00CF7B07">
        <w:t>at home.</w:t>
      </w:r>
    </w:p>
    <w:p w:rsidR="002D20A6" w:rsidRPr="009637C6" w:rsidRDefault="002D20A6" w:rsidP="002D20A6">
      <w:pPr>
        <w:pStyle w:val="NoSpacing"/>
        <w:rPr>
          <w:sz w:val="12"/>
          <w:szCs w:val="12"/>
        </w:rPr>
      </w:pPr>
    </w:p>
    <w:p w:rsidR="00A34495" w:rsidRPr="00CF7B07" w:rsidRDefault="00CC19FB" w:rsidP="002D20A6">
      <w:pPr>
        <w:pStyle w:val="NoSpacing"/>
        <w:rPr>
          <w:rFonts w:eastAsia="Times New Roman" w:cs="Calibri"/>
          <w:sz w:val="17"/>
          <w:szCs w:val="17"/>
        </w:rPr>
      </w:pPr>
      <w:r>
        <w:rPr>
          <w:rFonts w:cstheme="minorHAnsi"/>
          <w14:cntxtAlts/>
        </w:rPr>
        <w:t>A</w:t>
      </w:r>
      <w:r w:rsidR="008D4B08" w:rsidRPr="00CF7B07">
        <w:rPr>
          <w:rFonts w:cstheme="minorHAnsi"/>
          <w14:cntxtAlts/>
        </w:rPr>
        <w:t>n</w:t>
      </w:r>
      <w:r w:rsidR="00B50A14" w:rsidRPr="00CF7B07">
        <w:rPr>
          <w:rFonts w:cstheme="minorHAnsi"/>
          <w14:cntxtAlts/>
        </w:rPr>
        <w:t xml:space="preserve"> </w:t>
      </w:r>
      <w:r w:rsidR="008D4B08" w:rsidRPr="00CF7B07">
        <w:rPr>
          <w:rFonts w:cstheme="minorHAnsi"/>
          <w14:cntxtAlts/>
        </w:rPr>
        <w:t>E</w:t>
      </w:r>
      <w:r w:rsidR="00F811EF" w:rsidRPr="00CF7B07">
        <w:rPr>
          <w:rFonts w:cstheme="minorHAnsi"/>
          <w14:cntxtAlts/>
        </w:rPr>
        <w:t xml:space="preserve">vidence </w:t>
      </w:r>
      <w:r w:rsidR="008D4B08" w:rsidRPr="00CF7B07">
        <w:rPr>
          <w:rFonts w:cstheme="minorHAnsi"/>
          <w14:cntxtAlts/>
        </w:rPr>
        <w:t>Based P</w:t>
      </w:r>
      <w:r w:rsidR="00691752">
        <w:rPr>
          <w:rFonts w:cstheme="minorHAnsi"/>
          <w14:cntxtAlts/>
        </w:rPr>
        <w:t>ractice as recognized by</w:t>
      </w:r>
      <w:r w:rsidR="00F811EF" w:rsidRPr="00CF7B07">
        <w:rPr>
          <w:rFonts w:cstheme="minorHAnsi"/>
          <w14:cntxtAlts/>
        </w:rPr>
        <w:t xml:space="preserve"> the National Registry of Evidence Based Programs and Practices (NREPP</w:t>
      </w:r>
      <w:r w:rsidR="00F811EF" w:rsidRPr="00CF7B07">
        <w:rPr>
          <w:rFonts w:cstheme="minorHAnsi"/>
        </w:rPr>
        <w:t>)</w:t>
      </w:r>
      <w:r w:rsidR="00B50A14" w:rsidRPr="00CF7B07">
        <w:rPr>
          <w:rFonts w:cstheme="minorHAnsi"/>
        </w:rPr>
        <w:t xml:space="preserve">, </w:t>
      </w:r>
      <w:r w:rsidR="00F02B39" w:rsidRPr="00CF7B07">
        <w:rPr>
          <w:rFonts w:cstheme="minorHAnsi"/>
        </w:rPr>
        <w:t>Senior Reach</w:t>
      </w:r>
      <w:r w:rsidR="00102811">
        <w:rPr>
          <w:rFonts w:cstheme="minorHAnsi"/>
        </w:rPr>
        <w:t xml:space="preserve">  </w:t>
      </w:r>
      <w:r w:rsidR="00F02B39" w:rsidRPr="00CF7B07">
        <w:rPr>
          <w:rFonts w:cstheme="minorHAnsi"/>
        </w:rPr>
        <w:t xml:space="preserve"> </w:t>
      </w:r>
      <w:r w:rsidR="00F811EF" w:rsidRPr="00CF7B07">
        <w:rPr>
          <w:rFonts w:cstheme="minorHAnsi"/>
        </w:rPr>
        <w:t>provides behavio</w:t>
      </w:r>
      <w:r w:rsidR="00543378" w:rsidRPr="00CF7B07">
        <w:rPr>
          <w:rFonts w:cstheme="minorHAnsi"/>
        </w:rPr>
        <w:t xml:space="preserve">ral health and care management </w:t>
      </w:r>
      <w:r w:rsidR="00F811EF" w:rsidRPr="00CF7B07">
        <w:rPr>
          <w:rFonts w:cstheme="minorHAnsi"/>
        </w:rPr>
        <w:t xml:space="preserve">services to older adults (aged 60 and older) who are isolated, frail, and not seeking care on their own behalf. </w:t>
      </w:r>
      <w:r w:rsidR="00C562D2" w:rsidRPr="00CF7B07">
        <w:rPr>
          <w:rFonts w:cstheme="minorHAnsi"/>
        </w:rPr>
        <w:t xml:space="preserve"> </w:t>
      </w:r>
      <w:r w:rsidR="00F02B39" w:rsidRPr="00CF7B07">
        <w:rPr>
          <w:rFonts w:cstheme="minorHAnsi"/>
        </w:rPr>
        <w:t>Senior Reach</w:t>
      </w:r>
      <w:r w:rsidR="00102811">
        <w:rPr>
          <w:rFonts w:cstheme="minorHAnsi"/>
        </w:rPr>
        <w:t xml:space="preserve">  </w:t>
      </w:r>
      <w:r w:rsidR="00F02B39" w:rsidRPr="00CF7B07">
        <w:rPr>
          <w:rFonts w:cstheme="minorHAnsi"/>
        </w:rPr>
        <w:t xml:space="preserve"> </w:t>
      </w:r>
      <w:r w:rsidR="00C17550" w:rsidRPr="00CF7B07">
        <w:rPr>
          <w:rFonts w:cstheme="minorHAnsi"/>
        </w:rPr>
        <w:t>is a</w:t>
      </w:r>
      <w:r w:rsidR="00A34495" w:rsidRPr="00CF7B07">
        <w:rPr>
          <w:rFonts w:cstheme="minorHAnsi"/>
          <w14:cntxtAlts/>
        </w:rPr>
        <w:t xml:space="preserve"> community-based, collaborative program </w:t>
      </w:r>
      <w:r w:rsidR="002A0BBE">
        <w:rPr>
          <w:rFonts w:cstheme="minorHAnsi"/>
          <w14:cntxtAlts/>
        </w:rPr>
        <w:br/>
      </w:r>
      <w:r w:rsidR="00C562D2" w:rsidRPr="00CF7B07">
        <w:rPr>
          <w:rFonts w:cstheme="minorHAnsi"/>
          <w14:cntxtAlts/>
        </w:rPr>
        <w:t xml:space="preserve">that </w:t>
      </w:r>
      <w:r w:rsidR="00411367">
        <w:rPr>
          <w:rFonts w:cstheme="minorHAnsi"/>
          <w14:cntxtAlts/>
        </w:rPr>
        <w:t xml:space="preserve">is </w:t>
      </w:r>
      <w:r w:rsidR="00A34495" w:rsidRPr="00CF7B07">
        <w:rPr>
          <w:rFonts w:cstheme="minorHAnsi"/>
          <w14:cntxtAlts/>
        </w:rPr>
        <w:t xml:space="preserve">replicable </w:t>
      </w:r>
      <w:r w:rsidR="00691752">
        <w:rPr>
          <w:rFonts w:cstheme="minorHAnsi"/>
          <w14:cntxtAlts/>
        </w:rPr>
        <w:t>and offers</w:t>
      </w:r>
      <w:r w:rsidR="00A34495" w:rsidRPr="00CF7B07">
        <w:rPr>
          <w:rFonts w:eastAsia="Times New Roman"/>
          <w:kern w:val="28"/>
          <w14:cntxtAlts/>
        </w:rPr>
        <w:t xml:space="preserve"> many benefits</w:t>
      </w:r>
      <w:r w:rsidR="00691752">
        <w:rPr>
          <w:rFonts w:eastAsia="Times New Roman"/>
          <w:kern w:val="28"/>
          <w14:cntxtAlts/>
        </w:rPr>
        <w:t>,</w:t>
      </w:r>
      <w:r w:rsidR="00A34495" w:rsidRPr="00CF7B07">
        <w:rPr>
          <w:rFonts w:eastAsia="Times New Roman"/>
          <w:kern w:val="28"/>
          <w14:cntxtAlts/>
        </w:rPr>
        <w:t xml:space="preserve"> </w:t>
      </w:r>
      <w:r w:rsidR="00691752">
        <w:rPr>
          <w:rFonts w:eastAsia="Times New Roman"/>
          <w:kern w:val="28"/>
          <w14:cntxtAlts/>
        </w:rPr>
        <w:t>including</w:t>
      </w:r>
      <w:r w:rsidR="00A34495" w:rsidRPr="00CF7B07">
        <w:rPr>
          <w:rFonts w:eastAsia="Times New Roman"/>
          <w:kern w:val="28"/>
          <w14:cntxtAlts/>
        </w:rPr>
        <w:t>:</w:t>
      </w:r>
    </w:p>
    <w:p w:rsidR="00A34495" w:rsidRPr="00CF7B07" w:rsidRDefault="00A34495" w:rsidP="00A34495">
      <w:pPr>
        <w:pStyle w:val="NoSpacing"/>
        <w:numPr>
          <w:ilvl w:val="0"/>
          <w:numId w:val="1"/>
        </w:numPr>
      </w:pPr>
      <w:r w:rsidRPr="00CF7B07">
        <w:t xml:space="preserve">Improved </w:t>
      </w:r>
      <w:r w:rsidRPr="00CF7B07">
        <w:rPr>
          <w:b/>
          <w:i/>
        </w:rPr>
        <w:t>population- based health outcomes</w:t>
      </w:r>
      <w:r w:rsidRPr="00CF7B07">
        <w:t xml:space="preserve"> for the senior population</w:t>
      </w:r>
    </w:p>
    <w:p w:rsidR="00A34495" w:rsidRPr="00CF7B07" w:rsidRDefault="00C562D2" w:rsidP="00A34495">
      <w:pPr>
        <w:pStyle w:val="NoSpacing"/>
        <w:numPr>
          <w:ilvl w:val="0"/>
          <w:numId w:val="1"/>
        </w:numPr>
      </w:pPr>
      <w:r w:rsidRPr="00CF7B07">
        <w:t>A cost-effective model utilizing</w:t>
      </w:r>
      <w:r w:rsidR="00A34495" w:rsidRPr="00CF7B07">
        <w:t xml:space="preserve"> </w:t>
      </w:r>
      <w:r w:rsidR="00A34495" w:rsidRPr="00CF7B07">
        <w:rPr>
          <w:b/>
          <w:i/>
        </w:rPr>
        <w:t>existing community resources</w:t>
      </w:r>
    </w:p>
    <w:p w:rsidR="00C562D2" w:rsidRPr="00CF7B07" w:rsidRDefault="00A34495" w:rsidP="00A34495">
      <w:pPr>
        <w:pStyle w:val="NoSpacing"/>
        <w:numPr>
          <w:ilvl w:val="0"/>
          <w:numId w:val="1"/>
        </w:numPr>
        <w:rPr>
          <w:b/>
        </w:rPr>
      </w:pPr>
      <w:r w:rsidRPr="00CF7B07">
        <w:t xml:space="preserve">Increased </w:t>
      </w:r>
      <w:r w:rsidRPr="00CF7B07">
        <w:rPr>
          <w:b/>
          <w:i/>
        </w:rPr>
        <w:t xml:space="preserve">community awareness </w:t>
      </w:r>
      <w:r w:rsidR="00C562D2" w:rsidRPr="00CF7B07">
        <w:rPr>
          <w:b/>
        </w:rPr>
        <w:t xml:space="preserve">of the behavioral </w:t>
      </w:r>
      <w:r w:rsidR="00294503">
        <w:rPr>
          <w:b/>
        </w:rPr>
        <w:t xml:space="preserve">health </w:t>
      </w:r>
      <w:r w:rsidR="00C562D2" w:rsidRPr="00CF7B07">
        <w:rPr>
          <w:b/>
        </w:rPr>
        <w:t xml:space="preserve">needs of seniors </w:t>
      </w:r>
    </w:p>
    <w:p w:rsidR="00C7110B" w:rsidRPr="00CF7B07" w:rsidRDefault="008D4B08" w:rsidP="00C7110B">
      <w:pPr>
        <w:pStyle w:val="NoSpacing"/>
        <w:numPr>
          <w:ilvl w:val="0"/>
          <w:numId w:val="1"/>
        </w:numPr>
        <w:rPr>
          <w:b/>
          <w:i/>
        </w:rPr>
      </w:pPr>
      <w:r w:rsidRPr="00CF7B07">
        <w:rPr>
          <w:b/>
          <w:i/>
        </w:rPr>
        <w:t xml:space="preserve">High Engagement rate - </w:t>
      </w:r>
      <w:r w:rsidR="0097292F" w:rsidRPr="00CF7B07">
        <w:t xml:space="preserve">93% of seniors referred to </w:t>
      </w:r>
      <w:r w:rsidR="00F02B39" w:rsidRPr="00CF7B07">
        <w:t>Senior Reach</w:t>
      </w:r>
      <w:r w:rsidR="00102811">
        <w:t xml:space="preserve">  </w:t>
      </w:r>
      <w:r w:rsidR="00F02B39" w:rsidRPr="00CF7B07">
        <w:t xml:space="preserve"> </w:t>
      </w:r>
      <w:r w:rsidR="0097292F" w:rsidRPr="00CF7B07">
        <w:t>engage in services!</w:t>
      </w:r>
    </w:p>
    <w:p w:rsidR="004C63B2" w:rsidRPr="009637C6" w:rsidRDefault="004C63B2" w:rsidP="00C7110B">
      <w:pPr>
        <w:pStyle w:val="NoSpacing"/>
        <w:rPr>
          <w:i/>
          <w:sz w:val="16"/>
          <w:szCs w:val="16"/>
        </w:rPr>
      </w:pPr>
    </w:p>
    <w:p w:rsidR="00391546" w:rsidRDefault="00F02B39" w:rsidP="00391546">
      <w:pPr>
        <w:pStyle w:val="NoSpacing"/>
      </w:pPr>
      <w:r w:rsidRPr="00CF7B07">
        <w:rPr>
          <w:rFonts w:cstheme="minorHAnsi"/>
        </w:rPr>
        <w:t>Senior Reach</w:t>
      </w:r>
      <w:r w:rsidR="00102811">
        <w:rPr>
          <w:rFonts w:cstheme="minorHAnsi"/>
        </w:rPr>
        <w:t xml:space="preserve">  </w:t>
      </w:r>
      <w:r w:rsidRPr="00CF7B07">
        <w:rPr>
          <w:rFonts w:cstheme="minorHAnsi"/>
        </w:rPr>
        <w:t xml:space="preserve"> </w:t>
      </w:r>
      <w:r w:rsidR="00280C73" w:rsidRPr="00CF7B07">
        <w:rPr>
          <w:rFonts w:cstheme="minorHAnsi"/>
        </w:rPr>
        <w:t>util</w:t>
      </w:r>
      <w:r w:rsidR="00C562D2" w:rsidRPr="00CF7B07">
        <w:rPr>
          <w:rFonts w:cstheme="minorHAnsi"/>
        </w:rPr>
        <w:t xml:space="preserve">izes </w:t>
      </w:r>
      <w:r w:rsidR="00280C73" w:rsidRPr="00CF7B07">
        <w:rPr>
          <w:rFonts w:cstheme="minorHAnsi"/>
        </w:rPr>
        <w:t>three key components which, together, educate community members about senior behavioral health issues, provide a singl</w:t>
      </w:r>
      <w:r w:rsidR="00C562D2" w:rsidRPr="00CF7B07">
        <w:rPr>
          <w:rFonts w:cstheme="minorHAnsi"/>
        </w:rPr>
        <w:t>e entry point</w:t>
      </w:r>
      <w:r w:rsidR="00280C73" w:rsidRPr="00CF7B07">
        <w:rPr>
          <w:rFonts w:cstheme="minorHAnsi"/>
        </w:rPr>
        <w:t xml:space="preserve">, and ultimately, </w:t>
      </w:r>
      <w:r w:rsidR="00C17550" w:rsidRPr="00CF7B07">
        <w:rPr>
          <w:rFonts w:cstheme="minorHAnsi"/>
        </w:rPr>
        <w:t xml:space="preserve">the </w:t>
      </w:r>
      <w:r w:rsidR="00280C73" w:rsidRPr="00CF7B07">
        <w:rPr>
          <w:rFonts w:cstheme="minorHAnsi"/>
        </w:rPr>
        <w:t>provision of behavioral health and care management services.</w:t>
      </w:r>
      <w:r w:rsidR="00F3253F">
        <w:rPr>
          <w:rFonts w:cstheme="minorHAnsi"/>
        </w:rPr>
        <w:t xml:space="preserve">  The model </w:t>
      </w:r>
      <w:r w:rsidR="00CD461F">
        <w:rPr>
          <w:rFonts w:cstheme="minorHAnsi"/>
        </w:rPr>
        <w:t>leverages</w:t>
      </w:r>
      <w:r w:rsidR="00456572">
        <w:rPr>
          <w:rFonts w:cstheme="minorHAnsi"/>
        </w:rPr>
        <w:t xml:space="preserve"> community collaboration and partnership to </w:t>
      </w:r>
      <w:r w:rsidR="00691752">
        <w:rPr>
          <w:rFonts w:cstheme="minorHAnsi"/>
        </w:rPr>
        <w:t>bring together</w:t>
      </w:r>
      <w:r w:rsidR="00F3253F" w:rsidRPr="00CF7B07">
        <w:rPr>
          <w:rFonts w:cstheme="minorHAnsi"/>
        </w:rPr>
        <w:t xml:space="preserve"> </w:t>
      </w:r>
      <w:r w:rsidR="00F3253F" w:rsidRPr="002F6E18">
        <w:rPr>
          <w:rFonts w:cstheme="minorHAnsi"/>
          <w:b/>
          <w:i/>
        </w:rPr>
        <w:t>existing</w:t>
      </w:r>
      <w:r w:rsidR="00F3253F" w:rsidRPr="00CF7B07">
        <w:rPr>
          <w:rFonts w:cstheme="minorHAnsi"/>
        </w:rPr>
        <w:t xml:space="preserve"> community </w:t>
      </w:r>
      <w:r w:rsidR="00D90200">
        <w:rPr>
          <w:rFonts w:cstheme="minorHAnsi"/>
        </w:rPr>
        <w:br/>
      </w:r>
      <w:r w:rsidR="00F3253F" w:rsidRPr="00CF7B07">
        <w:rPr>
          <w:rFonts w:cstheme="minorHAnsi"/>
        </w:rPr>
        <w:t xml:space="preserve">services and </w:t>
      </w:r>
      <w:r w:rsidR="00FB3E73">
        <w:rPr>
          <w:rFonts w:cstheme="minorHAnsi"/>
        </w:rPr>
        <w:t>resources</w:t>
      </w:r>
      <w:r w:rsidR="00391546">
        <w:rPr>
          <w:rFonts w:cstheme="minorHAnsi"/>
        </w:rPr>
        <w:t xml:space="preserve"> making </w:t>
      </w:r>
      <w:r w:rsidR="00411367" w:rsidRPr="00CF7B07">
        <w:rPr>
          <w:rFonts w:cstheme="minorHAnsi"/>
        </w:rPr>
        <w:t>Senior Reach</w:t>
      </w:r>
      <w:r w:rsidR="00102811">
        <w:rPr>
          <w:rFonts w:cstheme="minorHAnsi"/>
        </w:rPr>
        <w:t xml:space="preserve">  </w:t>
      </w:r>
      <w:r w:rsidR="00411367" w:rsidRPr="00CF7B07">
        <w:rPr>
          <w:rFonts w:cstheme="minorHAnsi"/>
        </w:rPr>
        <w:t xml:space="preserve"> </w:t>
      </w:r>
      <w:r w:rsidR="00391546" w:rsidRPr="00CF7B07">
        <w:t>easily replicable a</w:t>
      </w:r>
      <w:r w:rsidR="00391546">
        <w:t>nd</w:t>
      </w:r>
      <w:r w:rsidR="00391546" w:rsidRPr="00CF7B07">
        <w:t xml:space="preserve"> highly adaptable to various budget sizes.  </w:t>
      </w:r>
    </w:p>
    <w:p w:rsidR="00F0082F" w:rsidRPr="009637C6" w:rsidRDefault="00F0082F" w:rsidP="00391546">
      <w:pPr>
        <w:pStyle w:val="NoSpacing"/>
        <w:rPr>
          <w:sz w:val="12"/>
          <w:szCs w:val="12"/>
        </w:rPr>
      </w:pPr>
    </w:p>
    <w:p w:rsidR="005A2D64" w:rsidRPr="005A2D64" w:rsidRDefault="005A2D64" w:rsidP="00391546">
      <w:pPr>
        <w:pStyle w:val="NoSpacing"/>
        <w:rPr>
          <w:b/>
        </w:rPr>
      </w:pPr>
      <w:r w:rsidRPr="005A2D64">
        <w:rPr>
          <w:b/>
        </w:rPr>
        <w:t>Senior Reach Key Components</w:t>
      </w:r>
    </w:p>
    <w:p w:rsidR="00D22D7F" w:rsidRDefault="005B4C48" w:rsidP="00D22D7F">
      <w:pPr>
        <w:pStyle w:val="NoSpacing"/>
      </w:pPr>
      <w:r w:rsidRPr="00F0082F">
        <w:rPr>
          <w:bCs/>
          <w:i/>
        </w:rPr>
        <w:t>Community Education &amp; Outreach</w:t>
      </w:r>
      <w:r w:rsidRPr="00CF7B07">
        <w:rPr>
          <w:b/>
          <w:bCs/>
          <w:i/>
        </w:rPr>
        <w:t xml:space="preserve"> </w:t>
      </w:r>
      <w:r w:rsidR="00324758" w:rsidRPr="00CF7B07">
        <w:rPr>
          <w:b/>
          <w:bCs/>
          <w:i/>
        </w:rPr>
        <w:t xml:space="preserve">- </w:t>
      </w:r>
      <w:r w:rsidR="00324758" w:rsidRPr="00CF7B07">
        <w:t>Co</w:t>
      </w:r>
      <w:r w:rsidR="00D22D7F" w:rsidRPr="00CF7B07">
        <w:t xml:space="preserve">mmunity members </w:t>
      </w:r>
      <w:r w:rsidR="00324758" w:rsidRPr="00CF7B07">
        <w:t xml:space="preserve">are trained </w:t>
      </w:r>
      <w:r w:rsidR="00D22D7F" w:rsidRPr="00CF7B07">
        <w:t xml:space="preserve">to recognize early warning signs </w:t>
      </w:r>
      <w:r w:rsidR="00D52672" w:rsidRPr="00CF7B07">
        <w:t xml:space="preserve">that an </w:t>
      </w:r>
      <w:r w:rsidR="00D90200">
        <w:br/>
      </w:r>
      <w:r w:rsidR="00D52672" w:rsidRPr="00CF7B07">
        <w:t xml:space="preserve">older adult </w:t>
      </w:r>
      <w:r w:rsidR="00D22D7F" w:rsidRPr="00CF7B07">
        <w:t>living in</w:t>
      </w:r>
      <w:r w:rsidR="00BA0D6E">
        <w:t xml:space="preserve">dependently </w:t>
      </w:r>
      <w:r w:rsidR="00D22D7F" w:rsidRPr="00CF7B07">
        <w:t>may need support, and how to refer for services</w:t>
      </w:r>
      <w:r w:rsidRPr="00CF7B07">
        <w:t>.</w:t>
      </w:r>
      <w:r w:rsidR="00D22D7F" w:rsidRPr="00CF7B07">
        <w:t xml:space="preserve"> </w:t>
      </w:r>
      <w:r w:rsidRPr="00CF7B07">
        <w:t xml:space="preserve"> </w:t>
      </w:r>
      <w:r w:rsidR="00D52672" w:rsidRPr="00CF7B07">
        <w:rPr>
          <w:i/>
        </w:rPr>
        <w:t>C</w:t>
      </w:r>
      <w:r w:rsidR="00D22D7F" w:rsidRPr="00CF7B07">
        <w:rPr>
          <w:i/>
        </w:rPr>
        <w:t xml:space="preserve">ommunity </w:t>
      </w:r>
      <w:r w:rsidR="005B3715" w:rsidRPr="00CF7B07">
        <w:rPr>
          <w:i/>
        </w:rPr>
        <w:t>Partners</w:t>
      </w:r>
      <w:r w:rsidR="00D22D7F" w:rsidRPr="00CF7B07">
        <w:t xml:space="preserve"> represent </w:t>
      </w:r>
      <w:r w:rsidR="00D90200">
        <w:br/>
      </w:r>
      <w:r w:rsidR="00D22D7F" w:rsidRPr="00CF7B07">
        <w:rPr>
          <w:b/>
          <w:i/>
        </w:rPr>
        <w:t>all</w:t>
      </w:r>
      <w:r w:rsidR="00D22D7F" w:rsidRPr="00CF7B07">
        <w:t xml:space="preserve"> aspects of the community and can include service providers, first r</w:t>
      </w:r>
      <w:r w:rsidR="00CA770A">
        <w:t xml:space="preserve">esponders, postal carriers, </w:t>
      </w:r>
      <w:r w:rsidR="00D22D7F" w:rsidRPr="00CF7B07">
        <w:t>n</w:t>
      </w:r>
      <w:r w:rsidRPr="00CF7B07">
        <w:t>eighbors</w:t>
      </w:r>
      <w:r w:rsidR="00CA770A">
        <w:t>, etc</w:t>
      </w:r>
      <w:r w:rsidRPr="00CF7B07">
        <w:t>. </w:t>
      </w:r>
      <w:r w:rsidR="00D22D7F" w:rsidRPr="00CF7B07">
        <w:t xml:space="preserve"> </w:t>
      </w:r>
      <w:r w:rsidR="00D90200">
        <w:br/>
      </w:r>
      <w:r w:rsidRPr="00CF7B07">
        <w:t xml:space="preserve">Communities can </w:t>
      </w:r>
      <w:r w:rsidR="005B3715" w:rsidRPr="00CF7B07">
        <w:t xml:space="preserve">easily </w:t>
      </w:r>
      <w:r w:rsidR="00CA770A">
        <w:t xml:space="preserve">implement </w:t>
      </w:r>
      <w:r w:rsidR="00CA770A" w:rsidRPr="00691752">
        <w:rPr>
          <w:i/>
        </w:rPr>
        <w:t>Community Partner</w:t>
      </w:r>
      <w:r w:rsidR="00CA770A">
        <w:t xml:space="preserve"> trainings by</w:t>
      </w:r>
      <w:r w:rsidR="00F02B39" w:rsidRPr="00CF7B07">
        <w:t xml:space="preserve"> </w:t>
      </w:r>
      <w:r w:rsidRPr="00CF7B07">
        <w:t>collaborating with volunteer and civic groups.</w:t>
      </w:r>
      <w:r w:rsidR="00294503">
        <w:t xml:space="preserve">  </w:t>
      </w:r>
    </w:p>
    <w:p w:rsidR="0044640E" w:rsidRPr="00F0082F" w:rsidRDefault="0044640E" w:rsidP="00D22D7F">
      <w:pPr>
        <w:pStyle w:val="NoSpacing"/>
      </w:pPr>
      <w:r>
        <w:rPr>
          <w:i/>
          <w:noProof/>
          <w:sz w:val="17"/>
          <w:szCs w:val="17"/>
        </w:rPr>
        <w:drawing>
          <wp:anchor distT="0" distB="0" distL="114300" distR="114300" simplePos="0" relativeHeight="251664384" behindDoc="1" locked="0" layoutInCell="1" allowOverlap="1" wp14:anchorId="6813C840" wp14:editId="59F62E4B">
            <wp:simplePos x="0" y="0"/>
            <wp:positionH relativeFrom="column">
              <wp:posOffset>-304800</wp:posOffset>
            </wp:positionH>
            <wp:positionV relativeFrom="paragraph">
              <wp:posOffset>27940</wp:posOffset>
            </wp:positionV>
            <wp:extent cx="5435600" cy="3426460"/>
            <wp:effectExtent l="0" t="0" r="0" b="2540"/>
            <wp:wrapThrough wrapText="bothSides">
              <wp:wrapPolygon edited="0">
                <wp:start x="0" y="0"/>
                <wp:lineTo x="0" y="21496"/>
                <wp:lineTo x="21499" y="21496"/>
                <wp:lineTo x="21499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nior Reach Components Final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49" r="4357" b="14052"/>
                    <a:stretch/>
                  </pic:blipFill>
                  <pic:spPr bwMode="auto">
                    <a:xfrm>
                      <a:off x="0" y="0"/>
                      <a:ext cx="5435600" cy="3426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22D7F" w:rsidRPr="00CF7B07" w:rsidRDefault="00D22D7F" w:rsidP="00F230C0">
      <w:pPr>
        <w:pStyle w:val="NoSpacing"/>
      </w:pPr>
      <w:r w:rsidRPr="00F0082F">
        <w:rPr>
          <w:bCs/>
          <w:i/>
        </w:rPr>
        <w:t>Call Center</w:t>
      </w:r>
      <w:r w:rsidRPr="00CF7B07">
        <w:t xml:space="preserve"> – The </w:t>
      </w:r>
      <w:r w:rsidRPr="00CF7B07">
        <w:rPr>
          <w:i/>
        </w:rPr>
        <w:t>Call Center</w:t>
      </w:r>
      <w:r w:rsidRPr="00CF7B07">
        <w:t xml:space="preserve"> </w:t>
      </w:r>
      <w:r w:rsidR="00D90200">
        <w:br/>
      </w:r>
      <w:r w:rsidRPr="00CF7B07">
        <w:t xml:space="preserve">is designed to be a single entry point that connects </w:t>
      </w:r>
      <w:proofErr w:type="gramStart"/>
      <w:r w:rsidRPr="00CF7B07">
        <w:t>seniors</w:t>
      </w:r>
      <w:proofErr w:type="gramEnd"/>
      <w:r w:rsidRPr="00CF7B07">
        <w:t xml:space="preserve"> to community </w:t>
      </w:r>
      <w:r w:rsidR="00D90200">
        <w:br/>
      </w:r>
      <w:r w:rsidRPr="00CF7B07">
        <w:t xml:space="preserve">services in an elder friendly and engaging manner.  The hub of </w:t>
      </w:r>
      <w:r w:rsidR="00F02B39" w:rsidRPr="00CF7B07">
        <w:t>Senior Reach</w:t>
      </w:r>
      <w:bookmarkStart w:id="0" w:name="_GoBack"/>
      <w:r w:rsidR="00102811">
        <w:t xml:space="preserve">  </w:t>
      </w:r>
      <w:bookmarkEnd w:id="0"/>
      <w:r w:rsidR="00F02B39" w:rsidRPr="00CF7B07">
        <w:t xml:space="preserve"> </w:t>
      </w:r>
      <w:r w:rsidRPr="00CF7B07">
        <w:t xml:space="preserve">, the </w:t>
      </w:r>
      <w:r w:rsidR="00D90200">
        <w:br/>
      </w:r>
      <w:r w:rsidRPr="00CF7B07">
        <w:rPr>
          <w:i/>
        </w:rPr>
        <w:t>Call Center</w:t>
      </w:r>
      <w:r w:rsidRPr="00CF7B07">
        <w:t xml:space="preserve"> receives referrals from the community and </w:t>
      </w:r>
      <w:r w:rsidR="00D90200">
        <w:br/>
      </w:r>
      <w:r w:rsidRPr="00CF7B07">
        <w:t xml:space="preserve">then </w:t>
      </w:r>
      <w:r w:rsidR="00D52672" w:rsidRPr="00CF7B07">
        <w:t xml:space="preserve">reaches out to </w:t>
      </w:r>
      <w:r w:rsidR="005B3715" w:rsidRPr="00CF7B07">
        <w:t>seniors</w:t>
      </w:r>
      <w:r w:rsidR="00D90200">
        <w:br/>
      </w:r>
      <w:r w:rsidR="005B3715" w:rsidRPr="00CF7B07">
        <w:t>in need.</w:t>
      </w:r>
      <w:r w:rsidRPr="00CF7B07">
        <w:t xml:space="preserve">  </w:t>
      </w:r>
      <w:r w:rsidR="005B4C48" w:rsidRPr="00CF7B07">
        <w:t>C</w:t>
      </w:r>
      <w:r w:rsidRPr="00CF7B07">
        <w:t xml:space="preserve">ommunities </w:t>
      </w:r>
      <w:r w:rsidR="005B4C48" w:rsidRPr="00CF7B07">
        <w:t xml:space="preserve">can </w:t>
      </w:r>
      <w:r w:rsidR="00CA770A">
        <w:t xml:space="preserve">easily </w:t>
      </w:r>
      <w:r w:rsidR="005B4C48" w:rsidRPr="00CF7B07">
        <w:t xml:space="preserve">develop </w:t>
      </w:r>
      <w:r w:rsidR="00CA770A">
        <w:t xml:space="preserve">the </w:t>
      </w:r>
      <w:r w:rsidR="00CA770A" w:rsidRPr="00CA770A">
        <w:rPr>
          <w:i/>
        </w:rPr>
        <w:t>Call Center</w:t>
      </w:r>
      <w:r w:rsidR="00CA770A">
        <w:t xml:space="preserve"> b</w:t>
      </w:r>
      <w:r w:rsidR="005B4C48" w:rsidRPr="00CF7B07">
        <w:t xml:space="preserve">y </w:t>
      </w:r>
      <w:r w:rsidR="002A0BBE">
        <w:t>p</w:t>
      </w:r>
      <w:r w:rsidR="005B4C48" w:rsidRPr="00CF7B07">
        <w:t xml:space="preserve">artnering with </w:t>
      </w:r>
      <w:r w:rsidR="00294503" w:rsidRPr="002F6E18">
        <w:rPr>
          <w:b/>
          <w:i/>
        </w:rPr>
        <w:t>already existing</w:t>
      </w:r>
      <w:r w:rsidR="00294503">
        <w:t xml:space="preserve"> </w:t>
      </w:r>
      <w:r w:rsidR="005B4C48" w:rsidRPr="00CF7B07">
        <w:t>local 211 system</w:t>
      </w:r>
      <w:r w:rsidR="00CA770A">
        <w:t>s</w:t>
      </w:r>
      <w:r w:rsidR="00294503">
        <w:t>,</w:t>
      </w:r>
      <w:r w:rsidR="009466BB">
        <w:t xml:space="preserve"> </w:t>
      </w:r>
      <w:r w:rsidR="00CA770A">
        <w:t>senior c</w:t>
      </w:r>
      <w:r w:rsidRPr="00CF7B07">
        <w:t>enters</w:t>
      </w:r>
      <w:r w:rsidR="00294503">
        <w:t xml:space="preserve">, or </w:t>
      </w:r>
      <w:r w:rsidR="00411367">
        <w:t>community mental health providers.</w:t>
      </w:r>
    </w:p>
    <w:p w:rsidR="00976F86" w:rsidRDefault="00976F86" w:rsidP="00D22D7F">
      <w:pPr>
        <w:pStyle w:val="NoSpacing"/>
        <w:rPr>
          <w:b/>
          <w:bCs/>
          <w:i/>
        </w:rPr>
      </w:pPr>
    </w:p>
    <w:p w:rsidR="00D22D7F" w:rsidRPr="00CF7B07" w:rsidRDefault="00D22D7F" w:rsidP="00D22D7F">
      <w:pPr>
        <w:pStyle w:val="NoSpacing"/>
      </w:pPr>
      <w:r w:rsidRPr="00F0082F">
        <w:rPr>
          <w:bCs/>
          <w:i/>
        </w:rPr>
        <w:t>Services</w:t>
      </w:r>
      <w:r w:rsidRPr="00F0082F">
        <w:rPr>
          <w:i/>
        </w:rPr>
        <w:t xml:space="preserve"> </w:t>
      </w:r>
      <w:r w:rsidRPr="00CF7B07">
        <w:t xml:space="preserve">– </w:t>
      </w:r>
      <w:r w:rsidR="00F02B39" w:rsidRPr="00CF7B07">
        <w:t>Senior Reach</w:t>
      </w:r>
      <w:r w:rsidR="00102811">
        <w:t xml:space="preserve">  </w:t>
      </w:r>
      <w:r w:rsidR="00F02B39" w:rsidRPr="00CF7B07">
        <w:t xml:space="preserve"> </w:t>
      </w:r>
      <w:r w:rsidRPr="00CF7B07">
        <w:t>services are designed to meet the individualiz</w:t>
      </w:r>
      <w:r w:rsidR="005B4C48" w:rsidRPr="00CF7B07">
        <w:t>ed needs of seniors and include</w:t>
      </w:r>
      <w:r w:rsidRPr="00CF7B07">
        <w:t xml:space="preserve"> </w:t>
      </w:r>
      <w:r w:rsidRPr="00CF7B07">
        <w:rPr>
          <w:i/>
        </w:rPr>
        <w:t xml:space="preserve">behavioral </w:t>
      </w:r>
      <w:r w:rsidR="00D90200">
        <w:rPr>
          <w:i/>
        </w:rPr>
        <w:br/>
      </w:r>
      <w:r w:rsidRPr="00CF7B07">
        <w:rPr>
          <w:i/>
        </w:rPr>
        <w:t>health</w:t>
      </w:r>
      <w:r w:rsidRPr="00CF7B07">
        <w:t xml:space="preserve"> and </w:t>
      </w:r>
      <w:r w:rsidRPr="00CF7B07">
        <w:rPr>
          <w:i/>
        </w:rPr>
        <w:t>care management</w:t>
      </w:r>
      <w:r w:rsidR="00CA770A">
        <w:rPr>
          <w:i/>
        </w:rPr>
        <w:t>,</w:t>
      </w:r>
      <w:r w:rsidRPr="00CF7B07">
        <w:t xml:space="preserve"> as well as l</w:t>
      </w:r>
      <w:r w:rsidR="00CA770A">
        <w:t>inkage to other critical senior s</w:t>
      </w:r>
      <w:r w:rsidRPr="00CF7B07">
        <w:t>ervices. </w:t>
      </w:r>
      <w:r w:rsidR="00CA770A">
        <w:t xml:space="preserve"> </w:t>
      </w:r>
      <w:r w:rsidR="005110C2">
        <w:rPr>
          <w:noProof/>
        </w:rPr>
        <w:drawing>
          <wp:anchor distT="0" distB="0" distL="114300" distR="114300" simplePos="0" relativeHeight="251663360" behindDoc="1" locked="0" layoutInCell="1" allowOverlap="1" wp14:anchorId="1E53FE12" wp14:editId="1746AC05">
            <wp:simplePos x="0" y="0"/>
            <wp:positionH relativeFrom="column">
              <wp:posOffset>4629150</wp:posOffset>
            </wp:positionH>
            <wp:positionV relativeFrom="paragraph">
              <wp:posOffset>543560</wp:posOffset>
            </wp:positionV>
            <wp:extent cx="2276475" cy="5449570"/>
            <wp:effectExtent l="0" t="0" r="9525" b="0"/>
            <wp:wrapThrough wrapText="bothSides">
              <wp:wrapPolygon edited="0">
                <wp:start x="0" y="0"/>
                <wp:lineTo x="0" y="21519"/>
                <wp:lineTo x="21510" y="21519"/>
                <wp:lineTo x="21510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arla word table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5449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4C48" w:rsidRPr="00CF7B07">
        <w:t xml:space="preserve">Communities are encouraged to </w:t>
      </w:r>
      <w:r w:rsidR="00CA770A">
        <w:t xml:space="preserve">broaden services by </w:t>
      </w:r>
      <w:r w:rsidR="005B4C48" w:rsidRPr="00CF7B07">
        <w:t>add</w:t>
      </w:r>
      <w:r w:rsidR="00CA770A">
        <w:t>ing enhancements</w:t>
      </w:r>
      <w:r w:rsidR="005B4C48" w:rsidRPr="00CF7B07">
        <w:t>, such as wellness services</w:t>
      </w:r>
      <w:r w:rsidR="00CA770A">
        <w:t xml:space="preserve">, in order </w:t>
      </w:r>
      <w:r w:rsidR="00D90200">
        <w:br/>
      </w:r>
      <w:r w:rsidR="00CA770A">
        <w:t>to best meet the array of needs of seniors.</w:t>
      </w:r>
      <w:r w:rsidR="001869C8" w:rsidRPr="00CF7B07">
        <w:t xml:space="preserve">  Communities can </w:t>
      </w:r>
      <w:r w:rsidR="00CA770A">
        <w:t xml:space="preserve">easily </w:t>
      </w:r>
      <w:r w:rsidR="001869C8" w:rsidRPr="00CF7B07">
        <w:t xml:space="preserve">develop this </w:t>
      </w:r>
      <w:r w:rsidR="00CA770A">
        <w:t xml:space="preserve">service model </w:t>
      </w:r>
      <w:r w:rsidR="001869C8" w:rsidRPr="00CF7B07">
        <w:t xml:space="preserve">by engaging local mental health, </w:t>
      </w:r>
      <w:r w:rsidR="00CA770A">
        <w:t>care management</w:t>
      </w:r>
      <w:r w:rsidR="001869C8" w:rsidRPr="00CF7B07">
        <w:t xml:space="preserve"> and community service providers.</w:t>
      </w:r>
      <w:r w:rsidR="00691752">
        <w:t xml:space="preserve">  Behavioral health services are billable and </w:t>
      </w:r>
      <w:r w:rsidR="00D90200">
        <w:br/>
      </w:r>
      <w:r w:rsidR="00691752">
        <w:t>care management services are funded by local Area Agencies on Aging.</w:t>
      </w:r>
      <w:r w:rsidR="00A476AE">
        <w:t xml:space="preserve"> </w:t>
      </w:r>
    </w:p>
    <w:p w:rsidR="006622C5" w:rsidRPr="009637C6" w:rsidRDefault="006622C5" w:rsidP="006622C5">
      <w:pPr>
        <w:pStyle w:val="NoSpacing"/>
        <w:rPr>
          <w:rFonts w:eastAsia="Times New Roman" w:cs="Calibri"/>
          <w:sz w:val="12"/>
          <w:szCs w:val="12"/>
        </w:rPr>
      </w:pPr>
    </w:p>
    <w:p w:rsidR="00F0082F" w:rsidRPr="00F0082F" w:rsidRDefault="00F0082F" w:rsidP="006A7E42">
      <w:pPr>
        <w:pStyle w:val="NoSpacing"/>
        <w:rPr>
          <w:b/>
        </w:rPr>
      </w:pPr>
      <w:r w:rsidRPr="00F0082F">
        <w:rPr>
          <w:b/>
        </w:rPr>
        <w:t>Senior Reach Outcomes</w:t>
      </w:r>
    </w:p>
    <w:p w:rsidR="0044640E" w:rsidRDefault="00691752" w:rsidP="006A7E42">
      <w:pPr>
        <w:pStyle w:val="NoSpacing"/>
        <w:rPr>
          <w:rFonts w:eastAsia="Times New Roman" w:cstheme="minorHAnsi"/>
          <w:color w:val="221E1F"/>
          <w:kern w:val="28"/>
          <w14:cntxtAlts/>
        </w:rPr>
      </w:pPr>
      <w:r>
        <w:t>As an Evidence Based Practice</w:t>
      </w:r>
      <w:r w:rsidR="00EC299A">
        <w:t xml:space="preserve">, </w:t>
      </w:r>
      <w:r w:rsidR="00F02B39">
        <w:t>Senior Reach</w:t>
      </w:r>
      <w:r w:rsidR="00102811">
        <w:t xml:space="preserve">  </w:t>
      </w:r>
      <w:r w:rsidR="00F02B39">
        <w:t xml:space="preserve"> </w:t>
      </w:r>
      <w:r w:rsidR="00EC299A">
        <w:t xml:space="preserve">has </w:t>
      </w:r>
      <w:r w:rsidR="009140E4">
        <w:t>been</w:t>
      </w:r>
      <w:r w:rsidR="00EC299A">
        <w:t xml:space="preserve"> c</w:t>
      </w:r>
      <w:r w:rsidR="009140E4">
        <w:t>ommitted</w:t>
      </w:r>
      <w:r w:rsidR="00411367">
        <w:t xml:space="preserve"> to </w:t>
      </w:r>
      <w:r w:rsidR="00976F86">
        <w:br/>
      </w:r>
      <w:r w:rsidR="00411367">
        <w:t>data collection,</w:t>
      </w:r>
      <w:r w:rsidR="005D5E1C">
        <w:t xml:space="preserve"> </w:t>
      </w:r>
      <w:r w:rsidR="00692687">
        <w:t xml:space="preserve">reporting and evaluation </w:t>
      </w:r>
      <w:r w:rsidR="00A476AE">
        <w:t xml:space="preserve">since </w:t>
      </w:r>
      <w:r w:rsidR="00692687">
        <w:t>its inception</w:t>
      </w:r>
      <w:r w:rsidR="009140E4">
        <w:t xml:space="preserve"> in 2005</w:t>
      </w:r>
      <w:r w:rsidR="00692687">
        <w:t>.</w:t>
      </w:r>
      <w:r w:rsidR="009140E4">
        <w:t xml:space="preserve"> T</w:t>
      </w:r>
      <w:r w:rsidR="009140E4">
        <w:rPr>
          <w:rFonts w:cstheme="minorHAnsi"/>
        </w:rPr>
        <w:t xml:space="preserve">his </w:t>
      </w:r>
      <w:r w:rsidR="00D90200">
        <w:rPr>
          <w:rFonts w:cstheme="minorHAnsi"/>
        </w:rPr>
        <w:br/>
      </w:r>
      <w:r w:rsidR="009140E4">
        <w:rPr>
          <w:rFonts w:cstheme="minorHAnsi"/>
        </w:rPr>
        <w:t xml:space="preserve">commitment </w:t>
      </w:r>
      <w:r w:rsidR="00A476AE">
        <w:rPr>
          <w:rFonts w:cstheme="minorHAnsi"/>
        </w:rPr>
        <w:t xml:space="preserve">to excellence and proven outcomes </w:t>
      </w:r>
      <w:r w:rsidR="009140E4" w:rsidRPr="001346C9">
        <w:rPr>
          <w:rFonts w:cstheme="minorHAnsi"/>
        </w:rPr>
        <w:t>support</w:t>
      </w:r>
      <w:r w:rsidR="009140E4">
        <w:rPr>
          <w:rFonts w:cstheme="minorHAnsi"/>
        </w:rPr>
        <w:t>s</w:t>
      </w:r>
      <w:r w:rsidR="009140E4" w:rsidRPr="001346C9">
        <w:rPr>
          <w:rFonts w:cstheme="minorHAnsi"/>
        </w:rPr>
        <w:t xml:space="preserve"> </w:t>
      </w:r>
      <w:r w:rsidR="009140E4">
        <w:rPr>
          <w:rFonts w:cstheme="minorHAnsi"/>
        </w:rPr>
        <w:t>Senior Reach</w:t>
      </w:r>
      <w:r w:rsidR="00102811">
        <w:rPr>
          <w:rFonts w:cstheme="minorHAnsi"/>
        </w:rPr>
        <w:t xml:space="preserve">  </w:t>
      </w:r>
      <w:r w:rsidR="009140E4">
        <w:rPr>
          <w:rFonts w:cstheme="minorHAnsi"/>
        </w:rPr>
        <w:t xml:space="preserve"> </w:t>
      </w:r>
      <w:r w:rsidR="00976F86">
        <w:rPr>
          <w:rFonts w:cstheme="minorHAnsi"/>
        </w:rPr>
        <w:br/>
      </w:r>
      <w:r w:rsidR="009140E4">
        <w:rPr>
          <w:rFonts w:cstheme="minorHAnsi"/>
        </w:rPr>
        <w:t xml:space="preserve">in </w:t>
      </w:r>
      <w:r w:rsidR="009140E4" w:rsidRPr="001346C9">
        <w:rPr>
          <w:rFonts w:cstheme="minorHAnsi"/>
        </w:rPr>
        <w:t xml:space="preserve">strengthening program activities, ensuring fidelity, demonstrating </w:t>
      </w:r>
      <w:r w:rsidR="00976F86">
        <w:rPr>
          <w:rFonts w:cstheme="minorHAnsi"/>
        </w:rPr>
        <w:br/>
      </w:r>
      <w:r w:rsidR="009140E4" w:rsidRPr="001346C9">
        <w:rPr>
          <w:rFonts w:cstheme="minorHAnsi"/>
        </w:rPr>
        <w:t>positive results</w:t>
      </w:r>
      <w:r w:rsidR="00A476AE">
        <w:rPr>
          <w:rFonts w:cstheme="minorHAnsi"/>
        </w:rPr>
        <w:t>,</w:t>
      </w:r>
      <w:r w:rsidR="009140E4">
        <w:rPr>
          <w:rFonts w:cstheme="minorHAnsi"/>
        </w:rPr>
        <w:t xml:space="preserve"> and, ultimately, ensuring the highest quality of care for seniors.</w:t>
      </w:r>
      <w:r w:rsidR="006A7E42">
        <w:rPr>
          <w:rFonts w:cstheme="minorHAnsi"/>
        </w:rPr>
        <w:t xml:space="preserve">  </w:t>
      </w:r>
      <w:r w:rsidR="00EC299A" w:rsidRPr="005110C2">
        <w:rPr>
          <w:rFonts w:eastAsia="Times New Roman" w:cstheme="minorHAnsi"/>
          <w:color w:val="221E1F"/>
          <w:kern w:val="28"/>
          <w14:cntxtAlts/>
        </w:rPr>
        <w:t>Th</w:t>
      </w:r>
      <w:r w:rsidR="00646A47" w:rsidRPr="005110C2">
        <w:rPr>
          <w:rFonts w:eastAsia="Times New Roman" w:cstheme="minorHAnsi"/>
          <w:color w:val="221E1F"/>
          <w:kern w:val="28"/>
          <w14:cntxtAlts/>
        </w:rPr>
        <w:t xml:space="preserve">e </w:t>
      </w:r>
      <w:r w:rsidR="00EC299A" w:rsidRPr="005110C2">
        <w:rPr>
          <w:rFonts w:eastAsia="Times New Roman" w:cstheme="minorHAnsi"/>
          <w:color w:val="221E1F"/>
          <w:kern w:val="28"/>
          <w14:cntxtAlts/>
        </w:rPr>
        <w:t xml:space="preserve">following </w:t>
      </w:r>
      <w:r w:rsidR="00A476AE" w:rsidRPr="005110C2">
        <w:rPr>
          <w:rFonts w:eastAsia="Times New Roman" w:cstheme="minorHAnsi"/>
          <w:color w:val="221E1F"/>
          <w:kern w:val="28"/>
          <w14:cntxtAlts/>
        </w:rPr>
        <w:t>outcome measures</w:t>
      </w:r>
      <w:r w:rsidR="00646A47" w:rsidRPr="005110C2">
        <w:rPr>
          <w:rFonts w:eastAsia="Times New Roman" w:cstheme="minorHAnsi"/>
          <w:color w:val="221E1F"/>
          <w:kern w:val="28"/>
          <w14:cntxtAlts/>
        </w:rPr>
        <w:t xml:space="preserve"> are used and administered on a</w:t>
      </w:r>
      <w:r w:rsidR="00EC299A" w:rsidRPr="005110C2">
        <w:rPr>
          <w:rFonts w:eastAsia="Times New Roman" w:cstheme="minorHAnsi"/>
          <w:color w:val="221E1F"/>
          <w:kern w:val="28"/>
          <w14:cntxtAlts/>
        </w:rPr>
        <w:t xml:space="preserve"> </w:t>
      </w:r>
      <w:r w:rsidR="0044640E">
        <w:rPr>
          <w:rFonts w:eastAsia="Times New Roman" w:cstheme="minorHAnsi"/>
          <w:color w:val="221E1F"/>
          <w:kern w:val="28"/>
          <w14:cntxtAlts/>
        </w:rPr>
        <w:br/>
      </w:r>
      <w:r w:rsidR="00EC299A" w:rsidRPr="005110C2">
        <w:rPr>
          <w:rFonts w:eastAsia="Times New Roman" w:cstheme="minorHAnsi"/>
          <w:color w:val="221E1F"/>
          <w:kern w:val="28"/>
          <w14:cntxtAlts/>
        </w:rPr>
        <w:t>pre/post basis:</w:t>
      </w:r>
    </w:p>
    <w:p w:rsidR="0044640E" w:rsidRDefault="00EC299A" w:rsidP="0044640E">
      <w:pPr>
        <w:pStyle w:val="ListParagraph"/>
        <w:numPr>
          <w:ilvl w:val="0"/>
          <w:numId w:val="4"/>
        </w:numPr>
        <w:ind w:left="720" w:hanging="180"/>
        <w:rPr>
          <w:rFonts w:eastAsia="Times New Roman" w:cstheme="minorHAnsi"/>
          <w:color w:val="221E1F"/>
          <w:kern w:val="28"/>
          <w14:cntxtAlts/>
        </w:rPr>
      </w:pPr>
      <w:r w:rsidRPr="005110C2">
        <w:rPr>
          <w:rFonts w:eastAsia="Times New Roman" w:cstheme="minorHAnsi"/>
          <w:color w:val="221E1F"/>
          <w:kern w:val="28"/>
          <w14:cntxtAlts/>
        </w:rPr>
        <w:t>Care Manager Survey</w:t>
      </w:r>
      <w:r w:rsidR="00646A47" w:rsidRPr="005110C2">
        <w:rPr>
          <w:rFonts w:eastAsia="Times New Roman" w:cstheme="minorHAnsi"/>
          <w:color w:val="221E1F"/>
          <w:kern w:val="28"/>
          <w14:cntxtAlts/>
        </w:rPr>
        <w:t xml:space="preserve"> </w:t>
      </w:r>
    </w:p>
    <w:p w:rsidR="0044640E" w:rsidRDefault="00280C73" w:rsidP="0044640E">
      <w:pPr>
        <w:pStyle w:val="ListParagraph"/>
        <w:numPr>
          <w:ilvl w:val="0"/>
          <w:numId w:val="4"/>
        </w:numPr>
        <w:ind w:left="720" w:hanging="180"/>
        <w:rPr>
          <w:rFonts w:eastAsia="Times New Roman" w:cstheme="minorHAnsi"/>
          <w:color w:val="221E1F"/>
          <w:kern w:val="28"/>
          <w14:cntxtAlts/>
        </w:rPr>
      </w:pPr>
      <w:r w:rsidRPr="005110C2">
        <w:rPr>
          <w:rFonts w:eastAsia="Times New Roman" w:cstheme="minorHAnsi"/>
          <w:color w:val="221E1F"/>
          <w:kern w:val="28"/>
          <w14:cntxtAlts/>
        </w:rPr>
        <w:t>PHQ 9</w:t>
      </w:r>
      <w:r w:rsidR="00646A47" w:rsidRPr="005110C2">
        <w:rPr>
          <w:rFonts w:eastAsia="Times New Roman" w:cstheme="minorHAnsi"/>
          <w:color w:val="221E1F"/>
          <w:kern w:val="28"/>
          <w14:cntxtAlts/>
        </w:rPr>
        <w:t xml:space="preserve"> </w:t>
      </w:r>
      <w:r w:rsidR="00EC299A" w:rsidRPr="005110C2">
        <w:rPr>
          <w:rFonts w:eastAsia="Times New Roman" w:cstheme="minorHAnsi"/>
          <w:color w:val="221E1F"/>
          <w:kern w:val="28"/>
          <w14:cntxtAlts/>
        </w:rPr>
        <w:t xml:space="preserve"> </w:t>
      </w:r>
    </w:p>
    <w:p w:rsidR="00EC299A" w:rsidRPr="005110C2" w:rsidRDefault="00646A47" w:rsidP="0044640E">
      <w:pPr>
        <w:pStyle w:val="ListParagraph"/>
        <w:numPr>
          <w:ilvl w:val="0"/>
          <w:numId w:val="4"/>
        </w:numPr>
        <w:ind w:left="720" w:hanging="180"/>
        <w:rPr>
          <w:rFonts w:eastAsia="Times New Roman" w:cstheme="minorHAnsi"/>
          <w:color w:val="221E1F"/>
          <w:kern w:val="28"/>
          <w14:cntxtAlts/>
        </w:rPr>
      </w:pPr>
      <w:r w:rsidRPr="005110C2">
        <w:rPr>
          <w:rFonts w:eastAsia="Times New Roman" w:cstheme="minorHAnsi"/>
          <w:color w:val="221E1F"/>
          <w:kern w:val="28"/>
          <w14:cntxtAlts/>
        </w:rPr>
        <w:t>Colorado Client Assessment Record</w:t>
      </w:r>
      <w:r w:rsidR="00EC299A" w:rsidRPr="005110C2">
        <w:rPr>
          <w:rFonts w:eastAsia="Times New Roman" w:cstheme="minorHAnsi"/>
          <w:color w:val="221E1F"/>
          <w:kern w:val="28"/>
          <w14:cntxtAlts/>
        </w:rPr>
        <w:t xml:space="preserve"> </w:t>
      </w:r>
      <w:r w:rsidR="00CA77D5">
        <w:rPr>
          <w:rFonts w:eastAsia="Times New Roman" w:cstheme="minorHAnsi"/>
          <w:color w:val="221E1F"/>
          <w:kern w:val="28"/>
          <w14:cntxtAlts/>
        </w:rPr>
        <w:t>(CCAR)</w:t>
      </w:r>
      <w:r w:rsidR="00EC299A" w:rsidRPr="005110C2">
        <w:rPr>
          <w:rFonts w:eastAsia="Times New Roman" w:cstheme="minorHAnsi"/>
          <w:color w:val="221E1F"/>
          <w:kern w:val="28"/>
          <w14:cntxtAlts/>
        </w:rPr>
        <w:t>- Modified</w:t>
      </w:r>
      <w:r w:rsidR="009140E4" w:rsidRPr="005110C2">
        <w:rPr>
          <w:rFonts w:eastAsia="Times New Roman" w:cstheme="minorHAnsi"/>
          <w:color w:val="221E1F"/>
          <w:kern w:val="28"/>
          <w14:cntxtAlts/>
        </w:rPr>
        <w:t xml:space="preserve"> </w:t>
      </w:r>
    </w:p>
    <w:p w:rsidR="00E06475" w:rsidRDefault="00F02B39" w:rsidP="006F4ED3">
      <w:pPr>
        <w:pStyle w:val="NoSpacing"/>
        <w:rPr>
          <w:rFonts w:cstheme="minorHAnsi"/>
        </w:rPr>
      </w:pPr>
      <w:r>
        <w:rPr>
          <w:rFonts w:cstheme="minorHAnsi"/>
        </w:rPr>
        <w:t>Senior Reach</w:t>
      </w:r>
      <w:r w:rsidR="00102811">
        <w:rPr>
          <w:rFonts w:cstheme="minorHAnsi"/>
        </w:rPr>
        <w:t xml:space="preserve">  </w:t>
      </w:r>
      <w:r>
        <w:rPr>
          <w:rFonts w:cstheme="minorHAnsi"/>
        </w:rPr>
        <w:t xml:space="preserve"> </w:t>
      </w:r>
      <w:r w:rsidR="00EC299A">
        <w:rPr>
          <w:rFonts w:cstheme="minorHAnsi"/>
        </w:rPr>
        <w:t>has been</w:t>
      </w:r>
      <w:r w:rsidR="00A476AE">
        <w:rPr>
          <w:rFonts w:cstheme="minorHAnsi"/>
        </w:rPr>
        <w:t xml:space="preserve"> successfully </w:t>
      </w:r>
      <w:r w:rsidR="00EC299A">
        <w:rPr>
          <w:rFonts w:cstheme="minorHAnsi"/>
        </w:rPr>
        <w:t>replicated</w:t>
      </w:r>
      <w:r w:rsidR="00A240C8">
        <w:rPr>
          <w:rFonts w:cstheme="minorHAnsi"/>
        </w:rPr>
        <w:t xml:space="preserve"> </w:t>
      </w:r>
      <w:r w:rsidR="00EC299A">
        <w:rPr>
          <w:rFonts w:cstheme="minorHAnsi"/>
        </w:rPr>
        <w:t>and</w:t>
      </w:r>
      <w:r w:rsidR="00646A47" w:rsidRPr="001346C9">
        <w:rPr>
          <w:rFonts w:cstheme="minorHAnsi"/>
        </w:rPr>
        <w:t xml:space="preserve"> demonstrates </w:t>
      </w:r>
      <w:r w:rsidR="00A476AE">
        <w:rPr>
          <w:rFonts w:cstheme="minorHAnsi"/>
        </w:rPr>
        <w:t xml:space="preserve">fourteen </w:t>
      </w:r>
      <w:r w:rsidR="00646A47" w:rsidRPr="001346C9">
        <w:rPr>
          <w:rFonts w:cstheme="minorHAnsi"/>
        </w:rPr>
        <w:t>statistically significant (p&lt;.05) posi</w:t>
      </w:r>
      <w:r w:rsidR="00EC299A">
        <w:rPr>
          <w:rFonts w:cstheme="minorHAnsi"/>
        </w:rPr>
        <w:t>tive behavioral health outcomes.</w:t>
      </w:r>
      <w:r w:rsidR="00E06475">
        <w:rPr>
          <w:rFonts w:cstheme="minorHAnsi"/>
        </w:rPr>
        <w:t xml:space="preserve">  </w:t>
      </w:r>
    </w:p>
    <w:p w:rsidR="00E06475" w:rsidRPr="009637C6" w:rsidRDefault="00E06475" w:rsidP="006F4ED3">
      <w:pPr>
        <w:pStyle w:val="NoSpacing"/>
        <w:rPr>
          <w:rFonts w:cstheme="minorHAnsi"/>
          <w:sz w:val="12"/>
          <w:szCs w:val="12"/>
        </w:rPr>
      </w:pPr>
    </w:p>
    <w:p w:rsidR="00077A1E" w:rsidRDefault="00077A1E" w:rsidP="00077A1E">
      <w:pPr>
        <w:pStyle w:val="NoSpacing"/>
        <w:rPr>
          <w:rFonts w:cs="Arial"/>
          <w:bCs/>
          <w:iCs/>
        </w:rPr>
      </w:pPr>
      <w:r w:rsidRPr="00664FD8">
        <w:rPr>
          <w:rFonts w:cstheme="minorHAnsi"/>
        </w:rPr>
        <w:t xml:space="preserve">“Behavioral health problems are associated with higher health care use; </w:t>
      </w:r>
      <w:r w:rsidR="00D90200">
        <w:rPr>
          <w:rFonts w:cstheme="minorHAnsi"/>
        </w:rPr>
        <w:br/>
      </w:r>
      <w:r w:rsidRPr="00664FD8">
        <w:rPr>
          <w:rFonts w:cstheme="minorHAnsi"/>
        </w:rPr>
        <w:t xml:space="preserve">lower quality of life; increased complexity of illnesses, disability and </w:t>
      </w:r>
      <w:r w:rsidR="00D90200">
        <w:rPr>
          <w:rFonts w:cstheme="minorHAnsi"/>
        </w:rPr>
        <w:br/>
      </w:r>
      <w:r w:rsidRPr="00664FD8">
        <w:rPr>
          <w:rFonts w:cstheme="minorHAnsi"/>
        </w:rPr>
        <w:t>impairment; caregiver stress; mortality and risk of suicide.”</w:t>
      </w:r>
      <w:r w:rsidR="00664FD8">
        <w:rPr>
          <w:rFonts w:cstheme="minorHAnsi"/>
          <w:vertAlign w:val="superscript"/>
        </w:rPr>
        <w:t>2</w:t>
      </w:r>
      <w:r w:rsidRPr="00077A1E">
        <w:rPr>
          <w:rFonts w:cstheme="minorHAnsi"/>
        </w:rPr>
        <w:t xml:space="preserve"> </w:t>
      </w:r>
      <w:r w:rsidRPr="00664FD8">
        <w:rPr>
          <w:rFonts w:cstheme="minorHAnsi"/>
          <w14:cntxtAlts/>
        </w:rPr>
        <w:t xml:space="preserve"> </w:t>
      </w:r>
      <w:r w:rsidR="00D90200">
        <w:rPr>
          <w:rFonts w:cstheme="minorHAnsi"/>
          <w14:cntxtAlts/>
        </w:rPr>
        <w:t xml:space="preserve"> </w:t>
      </w:r>
      <w:r w:rsidRPr="00077A1E">
        <w:rPr>
          <w:rFonts w:cstheme="minorHAnsi"/>
          <w14:cntxtAlts/>
        </w:rPr>
        <w:t xml:space="preserve">The </w:t>
      </w:r>
      <w:r w:rsidR="00976F86">
        <w:rPr>
          <w:rFonts w:cstheme="minorHAnsi"/>
          <w14:cntxtAlts/>
        </w:rPr>
        <w:br/>
      </w:r>
      <w:r w:rsidRPr="00077A1E">
        <w:rPr>
          <w:rFonts w:cstheme="minorHAnsi"/>
          <w14:cntxtAlts/>
        </w:rPr>
        <w:t>combination of unparalleled growth in the senior population and the tra</w:t>
      </w:r>
      <w:r w:rsidR="00E86E5E">
        <w:rPr>
          <w:rFonts w:cstheme="minorHAnsi"/>
          <w14:cntxtAlts/>
        </w:rPr>
        <w:t>nsformation well underway in the</w:t>
      </w:r>
      <w:r w:rsidRPr="00077A1E">
        <w:rPr>
          <w:rFonts w:cstheme="minorHAnsi"/>
          <w14:cntxtAlts/>
        </w:rPr>
        <w:t xml:space="preserve"> health care </w:t>
      </w:r>
      <w:r w:rsidR="006C6A83" w:rsidRPr="00077A1E">
        <w:rPr>
          <w:rFonts w:cstheme="minorHAnsi"/>
          <w14:cntxtAlts/>
        </w:rPr>
        <w:t>industry</w:t>
      </w:r>
      <w:r w:rsidRPr="00077A1E">
        <w:rPr>
          <w:rFonts w:cstheme="minorHAnsi"/>
          <w14:cntxtAlts/>
        </w:rPr>
        <w:t xml:space="preserve"> provides unique opportunities for leaders of human service organizations to redesign service models and implement innovative solutions to successfully address needs </w:t>
      </w:r>
      <w:r w:rsidR="00976F86">
        <w:rPr>
          <w:rFonts w:cstheme="minorHAnsi"/>
          <w14:cntxtAlts/>
        </w:rPr>
        <w:br/>
      </w:r>
      <w:r w:rsidRPr="00077A1E">
        <w:rPr>
          <w:rFonts w:cstheme="minorHAnsi"/>
          <w14:cntxtAlts/>
        </w:rPr>
        <w:t>that have been unmet for decades.  With proven outcomes, Senior Reach</w:t>
      </w:r>
      <w:r w:rsidR="00102811">
        <w:rPr>
          <w:rFonts w:cstheme="minorHAnsi"/>
          <w14:cntxtAlts/>
        </w:rPr>
        <w:t xml:space="preserve">  </w:t>
      </w:r>
      <w:r w:rsidRPr="00077A1E">
        <w:rPr>
          <w:rFonts w:cstheme="minorHAnsi"/>
          <w14:cntxtAlts/>
        </w:rPr>
        <w:t xml:space="preserve"> offers communities a cost</w:t>
      </w:r>
      <w:r w:rsidR="00A476AE">
        <w:rPr>
          <w:rFonts w:cstheme="minorHAnsi"/>
          <w14:cntxtAlts/>
        </w:rPr>
        <w:t>-</w:t>
      </w:r>
      <w:r w:rsidRPr="00077A1E">
        <w:rPr>
          <w:rFonts w:cstheme="minorHAnsi"/>
          <w14:cntxtAlts/>
        </w:rPr>
        <w:t xml:space="preserve"> effective</w:t>
      </w:r>
      <w:r w:rsidR="00A476AE">
        <w:rPr>
          <w:rFonts w:cstheme="minorHAnsi"/>
          <w14:cntxtAlts/>
        </w:rPr>
        <w:t>,</w:t>
      </w:r>
      <w:r w:rsidR="009466BB">
        <w:rPr>
          <w:rFonts w:cstheme="minorHAnsi"/>
          <w14:cntxtAlts/>
        </w:rPr>
        <w:t xml:space="preserve"> </w:t>
      </w:r>
      <w:r w:rsidRPr="00077A1E">
        <w:rPr>
          <w:rFonts w:cstheme="minorHAnsi"/>
          <w14:cntxtAlts/>
        </w:rPr>
        <w:t>population</w:t>
      </w:r>
      <w:r w:rsidR="00A476AE">
        <w:rPr>
          <w:rFonts w:cstheme="minorHAnsi"/>
          <w14:cntxtAlts/>
        </w:rPr>
        <w:t>-</w:t>
      </w:r>
      <w:r w:rsidRPr="00077A1E">
        <w:rPr>
          <w:rFonts w:cstheme="minorHAnsi"/>
          <w14:cntxtAlts/>
        </w:rPr>
        <w:t xml:space="preserve">based </w:t>
      </w:r>
      <w:r w:rsidR="00A476AE">
        <w:rPr>
          <w:rFonts w:cstheme="minorHAnsi"/>
          <w14:cntxtAlts/>
        </w:rPr>
        <w:t xml:space="preserve">service model </w:t>
      </w:r>
      <w:r w:rsidRPr="00077A1E">
        <w:rPr>
          <w:rFonts w:cstheme="minorHAnsi"/>
          <w14:cntxtAlts/>
        </w:rPr>
        <w:t xml:space="preserve">to </w:t>
      </w:r>
      <w:r w:rsidR="00976F86">
        <w:rPr>
          <w:rFonts w:cstheme="minorHAnsi"/>
          <w14:cntxtAlts/>
        </w:rPr>
        <w:br/>
      </w:r>
      <w:r w:rsidRPr="00E86E5E">
        <w:rPr>
          <w:rFonts w:cs="Arial"/>
          <w:bCs/>
          <w:iCs/>
        </w:rPr>
        <w:t>support the well-being, independence and dignity of older adults.</w:t>
      </w:r>
    </w:p>
    <w:p w:rsidR="002A0BBE" w:rsidRPr="00E86E5E" w:rsidRDefault="002A0BBE" w:rsidP="00077A1E">
      <w:pPr>
        <w:pStyle w:val="NoSpacing"/>
        <w:rPr>
          <w:rFonts w:cs="Arial"/>
          <w:bCs/>
          <w:iCs/>
        </w:rPr>
      </w:pPr>
    </w:p>
    <w:p w:rsidR="00976F86" w:rsidRDefault="00976F86" w:rsidP="00646A47">
      <w:pPr>
        <w:pStyle w:val="NoSpacing"/>
        <w:rPr>
          <w:rFonts w:cstheme="minorHAnsi"/>
        </w:rPr>
      </w:pPr>
    </w:p>
    <w:p w:rsidR="005432ED" w:rsidRDefault="005432ED" w:rsidP="00646A47">
      <w:pPr>
        <w:pStyle w:val="NoSpacing"/>
        <w:rPr>
          <w:rFonts w:cstheme="minorHAnsi"/>
        </w:rPr>
      </w:pPr>
      <w:r>
        <w:rPr>
          <w:rFonts w:cstheme="minorHAnsi"/>
          <w:noProof/>
        </w:rPr>
        <w:drawing>
          <wp:anchor distT="0" distB="0" distL="114300" distR="114300" simplePos="0" relativeHeight="251667456" behindDoc="1" locked="0" layoutInCell="1" allowOverlap="1" wp14:anchorId="103C51BA" wp14:editId="75180AFC">
            <wp:simplePos x="0" y="0"/>
            <wp:positionH relativeFrom="column">
              <wp:posOffset>0</wp:posOffset>
            </wp:positionH>
            <wp:positionV relativeFrom="paragraph">
              <wp:posOffset>192405</wp:posOffset>
            </wp:positionV>
            <wp:extent cx="1195070" cy="596900"/>
            <wp:effectExtent l="0" t="0" r="5080" b="0"/>
            <wp:wrapThrough wrapText="bothSides">
              <wp:wrapPolygon edited="0">
                <wp:start x="0" y="0"/>
                <wp:lineTo x="0" y="20681"/>
                <wp:lineTo x="21348" y="20681"/>
                <wp:lineTo x="21348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nior Reach logo w web copy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507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4FD8" w:rsidRDefault="00E44F5A" w:rsidP="00F230C0">
      <w:pPr>
        <w:pStyle w:val="NoSpacing"/>
        <w:ind w:left="1440"/>
        <w:rPr>
          <w:rFonts w:cstheme="minorHAnsi"/>
        </w:rPr>
      </w:pPr>
      <w:r>
        <w:rPr>
          <w:rFonts w:cstheme="minorHAnsi"/>
          <w14:cntxtAlts/>
        </w:rPr>
        <w:t>Learn more about</w:t>
      </w:r>
      <w:r w:rsidR="00664FD8">
        <w:rPr>
          <w:rFonts w:cstheme="minorHAnsi"/>
          <w14:cntxtAlts/>
        </w:rPr>
        <w:t xml:space="preserve"> </w:t>
      </w:r>
      <w:r w:rsidR="00664FD8">
        <w:rPr>
          <w:rFonts w:cstheme="minorHAnsi"/>
        </w:rPr>
        <w:t xml:space="preserve">Senior </w:t>
      </w:r>
      <w:proofErr w:type="gramStart"/>
      <w:r w:rsidR="00664FD8">
        <w:rPr>
          <w:rFonts w:cstheme="minorHAnsi"/>
        </w:rPr>
        <w:t>Reach</w:t>
      </w:r>
      <w:r w:rsidR="00102811">
        <w:rPr>
          <w:rFonts w:cstheme="minorHAnsi"/>
        </w:rPr>
        <w:t xml:space="preserve">  </w:t>
      </w:r>
      <w:r w:rsidR="00664FD8">
        <w:rPr>
          <w:rFonts w:cstheme="minorHAnsi"/>
        </w:rPr>
        <w:t>!</w:t>
      </w:r>
      <w:proofErr w:type="gramEnd"/>
      <w:r w:rsidR="00664FD8">
        <w:rPr>
          <w:rFonts w:cstheme="minorHAnsi"/>
        </w:rPr>
        <w:t xml:space="preserve">  Visit our website at www. </w:t>
      </w:r>
      <w:r w:rsidR="006C6A83">
        <w:rPr>
          <w:rFonts w:cstheme="minorHAnsi"/>
        </w:rPr>
        <w:t>Seniorreach.org</w:t>
      </w:r>
      <w:r w:rsidR="00664FD8">
        <w:rPr>
          <w:rFonts w:cstheme="minorHAnsi"/>
        </w:rPr>
        <w:t xml:space="preserve"> </w:t>
      </w:r>
      <w:r w:rsidR="002A0BBE">
        <w:rPr>
          <w:rFonts w:cstheme="minorHAnsi"/>
        </w:rPr>
        <w:br/>
      </w:r>
      <w:r w:rsidR="00664FD8">
        <w:rPr>
          <w:rFonts w:cstheme="minorHAnsi"/>
        </w:rPr>
        <w:t xml:space="preserve">or contact Darla Gurry, LCSW – Senior Reach National </w:t>
      </w:r>
      <w:r w:rsidR="006C6A83">
        <w:rPr>
          <w:rFonts w:cstheme="minorHAnsi"/>
        </w:rPr>
        <w:t>Consultant at</w:t>
      </w:r>
      <w:r w:rsidR="00664FD8">
        <w:rPr>
          <w:rFonts w:cstheme="minorHAnsi"/>
        </w:rPr>
        <w:t xml:space="preserve"> </w:t>
      </w:r>
      <w:hyperlink r:id="rId13" w:history="1">
        <w:r w:rsidR="00664FD8" w:rsidRPr="006742B5">
          <w:rPr>
            <w:rStyle w:val="Hyperlink"/>
            <w:rFonts w:cstheme="minorHAnsi"/>
          </w:rPr>
          <w:t>darlag@jcmh.org</w:t>
        </w:r>
      </w:hyperlink>
      <w:r w:rsidR="00664FD8">
        <w:rPr>
          <w:rFonts w:cstheme="minorHAnsi"/>
        </w:rPr>
        <w:t xml:space="preserve"> </w:t>
      </w:r>
      <w:r w:rsidR="002A0BBE">
        <w:rPr>
          <w:rFonts w:cstheme="minorHAnsi"/>
        </w:rPr>
        <w:br/>
      </w:r>
      <w:r w:rsidR="00664FD8">
        <w:rPr>
          <w:rFonts w:cstheme="minorHAnsi"/>
        </w:rPr>
        <w:t>or 303.810.1193</w:t>
      </w:r>
    </w:p>
    <w:p w:rsidR="005110C2" w:rsidRDefault="00AE7D1C" w:rsidP="005110C2">
      <w:pPr>
        <w:spacing w:after="0" w:line="240" w:lineRule="auto"/>
        <w:rPr>
          <w:b/>
          <w:bCs/>
        </w:rPr>
      </w:pPr>
      <w:r w:rsidRPr="00AE7D1C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7A0F55BF" wp14:editId="39598589">
                <wp:simplePos x="0" y="0"/>
                <wp:positionH relativeFrom="column">
                  <wp:posOffset>1509395</wp:posOffset>
                </wp:positionH>
                <wp:positionV relativeFrom="paragraph">
                  <wp:posOffset>2354580</wp:posOffset>
                </wp:positionV>
                <wp:extent cx="4306570" cy="4200525"/>
                <wp:effectExtent l="4445" t="1905" r="3810" b="0"/>
                <wp:wrapNone/>
                <wp:docPr id="2" name="Contro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4306570" cy="4200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Control 3" o:spid="_x0000_s1026" style="position:absolute;margin-left:118.85pt;margin-top:185.4pt;width:339.1pt;height:330.75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" filled="f" stroked="f" insetpen="t">
                <v:shadow color="#eeece1"/>
                <o:lock v:ext="edit" shapetype="t"/>
                <v:textbox inset="0,0,0,0"/>
              </v:rect>
            </w:pict>
          </mc:Fallback>
        </mc:AlternateContent>
      </w:r>
      <w:r w:rsidR="008338EF" w:rsidRPr="008338EF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3A64AA11" wp14:editId="42DD2B16">
                <wp:simplePos x="0" y="0"/>
                <wp:positionH relativeFrom="column">
                  <wp:posOffset>1509395</wp:posOffset>
                </wp:positionH>
                <wp:positionV relativeFrom="paragraph">
                  <wp:posOffset>2354580</wp:posOffset>
                </wp:positionV>
                <wp:extent cx="4306570" cy="4200525"/>
                <wp:effectExtent l="4445" t="1905" r="3810" b="0"/>
                <wp:wrapNone/>
                <wp:docPr id="4" name="Contro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4306570" cy="4200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Control 2" o:spid="_x0000_s1026" style="position:absolute;margin-left:118.85pt;margin-top:185.4pt;width:339.1pt;height:330.7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" filled="f" stroked="f" insetpen="t">
                <v:shadow color="#eeece1"/>
                <o:lock v:ext="edit" shapetype="t"/>
                <v:textbox inset="0,0,0,0"/>
              </v:rect>
            </w:pict>
          </mc:Fallback>
        </mc:AlternateConten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1081720652"/>
        <w:docPartObj>
          <w:docPartGallery w:val="Bibliographies"/>
          <w:docPartUnique/>
        </w:docPartObj>
      </w:sdtPr>
      <w:sdtEndPr/>
      <w:sdtContent>
        <w:p w:rsidR="002D20A6" w:rsidRDefault="002D20A6" w:rsidP="005110C2">
          <w:pPr>
            <w:pStyle w:val="Heading1"/>
          </w:pPr>
          <w:r>
            <w:t>Bibliography</w:t>
          </w:r>
        </w:p>
        <w:p w:rsidR="00AF784A" w:rsidRDefault="00AF784A" w:rsidP="002D20A6">
          <w:pPr>
            <w:rPr>
              <w:rFonts w:cstheme="minorHAnsi"/>
            </w:rPr>
          </w:pPr>
          <w:r>
            <w:rPr>
              <w:rFonts w:cstheme="minorHAnsi"/>
            </w:rPr>
            <w:t xml:space="preserve">“Aging Statistics”, Administration on Aging. 2014 </w:t>
          </w:r>
          <w:hyperlink r:id="rId14" w:history="1">
            <w:r w:rsidRPr="005235C0">
              <w:rPr>
                <w:rStyle w:val="Hyperlink"/>
                <w:rFonts w:cstheme="minorHAnsi"/>
              </w:rPr>
              <w:t>http://www.aoa.gov/Aging_Statistics/</w:t>
            </w:r>
          </w:hyperlink>
          <w:r>
            <w:rPr>
              <w:rFonts w:cstheme="minorHAnsi"/>
            </w:rPr>
            <w:t xml:space="preserve"> (9/11/14)</w:t>
          </w:r>
        </w:p>
        <w:p w:rsidR="00A945F7" w:rsidRPr="005110C2" w:rsidRDefault="00AF784A" w:rsidP="005110C2">
          <w:pPr>
            <w:rPr>
              <w:rFonts w:cstheme="minorHAnsi"/>
            </w:rPr>
          </w:pPr>
          <w:r>
            <w:rPr>
              <w:rFonts w:cstheme="minorHAnsi"/>
            </w:rPr>
            <w:t>“</w:t>
          </w:r>
          <w:r w:rsidR="002D20A6">
            <w:rPr>
              <w:rFonts w:cstheme="minorHAnsi"/>
            </w:rPr>
            <w:t xml:space="preserve">Older Americans Behavioral Health Issue Brief 10: Expanding Home and Community based Behavioral Health Service for Older Adults”.  </w:t>
          </w:r>
          <w:proofErr w:type="gramStart"/>
          <w:r w:rsidR="002D20A6">
            <w:rPr>
              <w:rFonts w:cstheme="minorHAnsi"/>
            </w:rPr>
            <w:t>SAMHSA.</w:t>
          </w:r>
          <w:proofErr w:type="gramEnd"/>
          <w:r w:rsidR="002D20A6">
            <w:rPr>
              <w:rFonts w:cstheme="minorHAnsi"/>
            </w:rPr>
            <w:t xml:space="preserve">  2012,</w:t>
          </w:r>
          <w:r w:rsidR="002D20A6" w:rsidRPr="00234148">
            <w:t xml:space="preserve"> </w:t>
          </w:r>
          <w:hyperlink r:id="rId15" w:history="1">
            <w:r w:rsidR="002D20A6" w:rsidRPr="006742B5">
              <w:rPr>
                <w:rStyle w:val="Hyperlink"/>
                <w:rFonts w:cstheme="minorHAnsi"/>
              </w:rPr>
              <w:t>http://www.ncoa.org/improve-health/center-for-healthy-aging/content-library/Issue-Brief-10-Expanding-Grantee.pdf</w:t>
            </w:r>
          </w:hyperlink>
          <w:r w:rsidR="002D20A6">
            <w:rPr>
              <w:rFonts w:cstheme="minorHAnsi"/>
            </w:rPr>
            <w:t xml:space="preserve"> (9/11/14)</w:t>
          </w:r>
        </w:p>
      </w:sdtContent>
    </w:sdt>
    <w:sectPr w:rsidR="00A945F7" w:rsidRPr="005110C2" w:rsidSect="00976F86">
      <w:footerReference w:type="default" r:id="rId16"/>
      <w:pgSz w:w="12240" w:h="15840"/>
      <w:pgMar w:top="864" w:right="576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2ED" w:rsidRDefault="005432ED" w:rsidP="005432ED">
      <w:pPr>
        <w:spacing w:after="0" w:line="240" w:lineRule="auto"/>
      </w:pPr>
      <w:r>
        <w:separator/>
      </w:r>
    </w:p>
  </w:endnote>
  <w:endnote w:type="continuationSeparator" w:id="0">
    <w:p w:rsidR="005432ED" w:rsidRDefault="005432ED" w:rsidP="005432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2ED" w:rsidRDefault="005432E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2ED" w:rsidRDefault="005432ED" w:rsidP="005432ED">
      <w:pPr>
        <w:spacing w:after="0" w:line="240" w:lineRule="auto"/>
      </w:pPr>
      <w:r>
        <w:separator/>
      </w:r>
    </w:p>
  </w:footnote>
  <w:footnote w:type="continuationSeparator" w:id="0">
    <w:p w:rsidR="005432ED" w:rsidRDefault="005432ED" w:rsidP="005432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70851"/>
    <w:multiLevelType w:val="multilevel"/>
    <w:tmpl w:val="76CC0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E15576"/>
    <w:multiLevelType w:val="hybridMultilevel"/>
    <w:tmpl w:val="C282A9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212E70"/>
    <w:multiLevelType w:val="hybridMultilevel"/>
    <w:tmpl w:val="7A1E42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6303AFA"/>
    <w:multiLevelType w:val="hybridMultilevel"/>
    <w:tmpl w:val="8C82EFF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5F7"/>
    <w:rsid w:val="0002684A"/>
    <w:rsid w:val="00045045"/>
    <w:rsid w:val="00065BB2"/>
    <w:rsid w:val="00077A1E"/>
    <w:rsid w:val="000B786C"/>
    <w:rsid w:val="000D6EF5"/>
    <w:rsid w:val="00102811"/>
    <w:rsid w:val="0010349B"/>
    <w:rsid w:val="001202F8"/>
    <w:rsid w:val="00170B3B"/>
    <w:rsid w:val="001869C8"/>
    <w:rsid w:val="00193224"/>
    <w:rsid w:val="00234148"/>
    <w:rsid w:val="00240CB2"/>
    <w:rsid w:val="002751B4"/>
    <w:rsid w:val="00280C73"/>
    <w:rsid w:val="00294014"/>
    <w:rsid w:val="00294503"/>
    <w:rsid w:val="002A0BBE"/>
    <w:rsid w:val="002D20A6"/>
    <w:rsid w:val="002F66BA"/>
    <w:rsid w:val="002F6E18"/>
    <w:rsid w:val="00324758"/>
    <w:rsid w:val="003841DA"/>
    <w:rsid w:val="00391546"/>
    <w:rsid w:val="003E75D0"/>
    <w:rsid w:val="003F020F"/>
    <w:rsid w:val="00411367"/>
    <w:rsid w:val="00432728"/>
    <w:rsid w:val="0044640E"/>
    <w:rsid w:val="00456572"/>
    <w:rsid w:val="00476D8E"/>
    <w:rsid w:val="004B6042"/>
    <w:rsid w:val="004C63B2"/>
    <w:rsid w:val="004D1EC2"/>
    <w:rsid w:val="005110C2"/>
    <w:rsid w:val="0053621D"/>
    <w:rsid w:val="005432ED"/>
    <w:rsid w:val="00543378"/>
    <w:rsid w:val="00592EE1"/>
    <w:rsid w:val="005A2D64"/>
    <w:rsid w:val="005B058B"/>
    <w:rsid w:val="005B3715"/>
    <w:rsid w:val="005B4C48"/>
    <w:rsid w:val="005D2120"/>
    <w:rsid w:val="005D5E1C"/>
    <w:rsid w:val="00646A47"/>
    <w:rsid w:val="006622C5"/>
    <w:rsid w:val="00664FD8"/>
    <w:rsid w:val="00670354"/>
    <w:rsid w:val="0068552E"/>
    <w:rsid w:val="00686B29"/>
    <w:rsid w:val="00691752"/>
    <w:rsid w:val="00692687"/>
    <w:rsid w:val="006A7E42"/>
    <w:rsid w:val="006C6A83"/>
    <w:rsid w:val="006F4ED3"/>
    <w:rsid w:val="007212B4"/>
    <w:rsid w:val="00724FFB"/>
    <w:rsid w:val="00776C4B"/>
    <w:rsid w:val="007B6196"/>
    <w:rsid w:val="007D5D8C"/>
    <w:rsid w:val="00802B0F"/>
    <w:rsid w:val="008338EF"/>
    <w:rsid w:val="0084590F"/>
    <w:rsid w:val="008520C8"/>
    <w:rsid w:val="00853CC0"/>
    <w:rsid w:val="00892589"/>
    <w:rsid w:val="008D4B08"/>
    <w:rsid w:val="008E5B70"/>
    <w:rsid w:val="008E79EB"/>
    <w:rsid w:val="009140E4"/>
    <w:rsid w:val="009466BB"/>
    <w:rsid w:val="009637C6"/>
    <w:rsid w:val="00965ED7"/>
    <w:rsid w:val="0097292F"/>
    <w:rsid w:val="00976F86"/>
    <w:rsid w:val="009D6400"/>
    <w:rsid w:val="009E2E51"/>
    <w:rsid w:val="00A240C8"/>
    <w:rsid w:val="00A34495"/>
    <w:rsid w:val="00A36807"/>
    <w:rsid w:val="00A476AE"/>
    <w:rsid w:val="00A945F7"/>
    <w:rsid w:val="00AC6B04"/>
    <w:rsid w:val="00AD20EC"/>
    <w:rsid w:val="00AE7D1C"/>
    <w:rsid w:val="00AF784A"/>
    <w:rsid w:val="00B13BC6"/>
    <w:rsid w:val="00B2638E"/>
    <w:rsid w:val="00B50A14"/>
    <w:rsid w:val="00B54DED"/>
    <w:rsid w:val="00B66FBE"/>
    <w:rsid w:val="00B72F08"/>
    <w:rsid w:val="00BA0D6E"/>
    <w:rsid w:val="00BB6224"/>
    <w:rsid w:val="00C17550"/>
    <w:rsid w:val="00C369E3"/>
    <w:rsid w:val="00C562D2"/>
    <w:rsid w:val="00C7110B"/>
    <w:rsid w:val="00CA770A"/>
    <w:rsid w:val="00CA77D5"/>
    <w:rsid w:val="00CC19FB"/>
    <w:rsid w:val="00CD461F"/>
    <w:rsid w:val="00CF230B"/>
    <w:rsid w:val="00CF7B07"/>
    <w:rsid w:val="00D02A68"/>
    <w:rsid w:val="00D15FA3"/>
    <w:rsid w:val="00D22D7F"/>
    <w:rsid w:val="00D27322"/>
    <w:rsid w:val="00D44A0D"/>
    <w:rsid w:val="00D52672"/>
    <w:rsid w:val="00D90200"/>
    <w:rsid w:val="00DA60D7"/>
    <w:rsid w:val="00E06475"/>
    <w:rsid w:val="00E12E0E"/>
    <w:rsid w:val="00E44F5A"/>
    <w:rsid w:val="00E86E5E"/>
    <w:rsid w:val="00EC299A"/>
    <w:rsid w:val="00EC2BA4"/>
    <w:rsid w:val="00ED146D"/>
    <w:rsid w:val="00F0082F"/>
    <w:rsid w:val="00F02B39"/>
    <w:rsid w:val="00F0495C"/>
    <w:rsid w:val="00F230C0"/>
    <w:rsid w:val="00F3253F"/>
    <w:rsid w:val="00F772F7"/>
    <w:rsid w:val="00F811EF"/>
    <w:rsid w:val="00F83409"/>
    <w:rsid w:val="00FB3E73"/>
    <w:rsid w:val="00FC77D0"/>
    <w:rsid w:val="00FE55B5"/>
    <w:rsid w:val="00FF2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1EC2"/>
  </w:style>
  <w:style w:type="paragraph" w:styleId="Heading1">
    <w:name w:val="heading 1"/>
    <w:basedOn w:val="Normal"/>
    <w:next w:val="Normal"/>
    <w:link w:val="Heading1Char"/>
    <w:uiPriority w:val="9"/>
    <w:qFormat/>
    <w:rsid w:val="002D20A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945F7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94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5F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202F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202F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202F8"/>
    <w:rPr>
      <w:b/>
      <w:bCs/>
    </w:rPr>
  </w:style>
  <w:style w:type="table" w:styleId="TableGrid">
    <w:name w:val="Table Grid"/>
    <w:basedOn w:val="TableNormal"/>
    <w:uiPriority w:val="59"/>
    <w:rsid w:val="004D1E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D20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ja-JP"/>
    </w:rPr>
  </w:style>
  <w:style w:type="paragraph" w:styleId="ListParagraph">
    <w:name w:val="List Paragraph"/>
    <w:basedOn w:val="Normal"/>
    <w:uiPriority w:val="34"/>
    <w:qFormat/>
    <w:rsid w:val="005110C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432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32ED"/>
  </w:style>
  <w:style w:type="paragraph" w:styleId="Footer">
    <w:name w:val="footer"/>
    <w:basedOn w:val="Normal"/>
    <w:link w:val="FooterChar"/>
    <w:uiPriority w:val="99"/>
    <w:unhideWhenUsed/>
    <w:rsid w:val="005432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32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1EC2"/>
  </w:style>
  <w:style w:type="paragraph" w:styleId="Heading1">
    <w:name w:val="heading 1"/>
    <w:basedOn w:val="Normal"/>
    <w:next w:val="Normal"/>
    <w:link w:val="Heading1Char"/>
    <w:uiPriority w:val="9"/>
    <w:qFormat/>
    <w:rsid w:val="002D20A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945F7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94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5F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202F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202F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202F8"/>
    <w:rPr>
      <w:b/>
      <w:bCs/>
    </w:rPr>
  </w:style>
  <w:style w:type="table" w:styleId="TableGrid">
    <w:name w:val="Table Grid"/>
    <w:basedOn w:val="TableNormal"/>
    <w:uiPriority w:val="59"/>
    <w:rsid w:val="004D1E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D20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ja-JP"/>
    </w:rPr>
  </w:style>
  <w:style w:type="paragraph" w:styleId="ListParagraph">
    <w:name w:val="List Paragraph"/>
    <w:basedOn w:val="Normal"/>
    <w:uiPriority w:val="34"/>
    <w:qFormat/>
    <w:rsid w:val="005110C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432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32ED"/>
  </w:style>
  <w:style w:type="paragraph" w:styleId="Footer">
    <w:name w:val="footer"/>
    <w:basedOn w:val="Normal"/>
    <w:link w:val="FooterChar"/>
    <w:uiPriority w:val="99"/>
    <w:unhideWhenUsed/>
    <w:rsid w:val="005432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32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43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6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darlag@jcmh.org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hyperlink" Target="http://www.ncoa.org/improve-health/center-for-healthy-aging/content-library/Issue-Brief-10-Expanding-Grantee.pdf" TargetMode="Externa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aoa.gov/Aging_Statistic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18032F-5503-42B8-B454-632F5A51B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915</Words>
  <Characters>5220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Darla Gurry</dc:creator>
  <cp:lastModifiedBy>Windows User</cp:lastModifiedBy>
  <cp:revision>5</cp:revision>
  <cp:lastPrinted>2014-09-15T17:39:00Z</cp:lastPrinted>
  <dcterms:created xsi:type="dcterms:W3CDTF">2014-09-15T20:24:00Z</dcterms:created>
  <dcterms:modified xsi:type="dcterms:W3CDTF">2015-01-13T22:07:00Z</dcterms:modified>
</cp:coreProperties>
</file>